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4317"/>
        <w:gridCol w:w="5039"/>
      </w:tblGrid>
      <w:tr w:rsidR="00885B14" w:rsidTr="007C17F8">
        <w:tc>
          <w:tcPr>
            <w:tcW w:w="4317" w:type="dxa"/>
          </w:tcPr>
          <w:p w:rsidR="00885B14" w:rsidRDefault="00885B14">
            <w:pPr>
              <w:pStyle w:val="aa"/>
              <w:ind w:left="0" w:firstLine="0"/>
              <w:jc w:val="left"/>
              <w:outlineLvl w:val="0"/>
              <w:rPr>
                <w:b w:val="0"/>
                <w:lang w:eastAsia="ru-RU"/>
              </w:rPr>
            </w:pPr>
            <w:bookmarkStart w:id="0" w:name="_GoBack"/>
            <w:bookmarkEnd w:id="0"/>
          </w:p>
        </w:tc>
        <w:tc>
          <w:tcPr>
            <w:tcW w:w="5039" w:type="dxa"/>
          </w:tcPr>
          <w:p w:rsidR="00885B14" w:rsidRDefault="00BA3925" w:rsidP="003521A8">
            <w:pPr>
              <w:spacing w:after="0" w:line="240" w:lineRule="auto"/>
              <w:jc w:val="right"/>
              <w:rPr>
                <w:b/>
              </w:rPr>
            </w:pPr>
            <w:r>
              <w:rPr>
                <w:rFonts w:ascii="Times New Roman" w:hAnsi="Times New Roman" w:cs="Times New Roman"/>
                <w:sz w:val="24"/>
                <w:szCs w:val="24"/>
              </w:rPr>
              <w:t xml:space="preserve">Проект № </w:t>
            </w:r>
            <w:r w:rsidR="003521A8">
              <w:rPr>
                <w:rFonts w:ascii="Times New Roman" w:hAnsi="Times New Roman" w:cs="Times New Roman"/>
                <w:sz w:val="24"/>
                <w:szCs w:val="24"/>
              </w:rPr>
              <w:t>207</w:t>
            </w:r>
            <w:r>
              <w:rPr>
                <w:rFonts w:ascii="Times New Roman" w:hAnsi="Times New Roman" w:cs="Times New Roman"/>
                <w:sz w:val="24"/>
                <w:szCs w:val="24"/>
              </w:rPr>
              <w:t>-пр</w:t>
            </w:r>
          </w:p>
        </w:tc>
      </w:tr>
      <w:tr w:rsidR="00885B14" w:rsidTr="007C17F8">
        <w:tc>
          <w:tcPr>
            <w:tcW w:w="4317" w:type="dxa"/>
          </w:tcPr>
          <w:p w:rsidR="00885B14" w:rsidRDefault="00885B14">
            <w:pPr>
              <w:pStyle w:val="aa"/>
              <w:ind w:left="0" w:firstLine="0"/>
              <w:jc w:val="left"/>
              <w:outlineLvl w:val="0"/>
              <w:rPr>
                <w:b w:val="0"/>
                <w:lang w:eastAsia="ru-RU"/>
              </w:rPr>
            </w:pPr>
          </w:p>
        </w:tc>
        <w:tc>
          <w:tcPr>
            <w:tcW w:w="5039" w:type="dxa"/>
          </w:tcPr>
          <w:p w:rsidR="00885B14" w:rsidRDefault="00885B14">
            <w:pPr>
              <w:spacing w:after="0" w:line="240" w:lineRule="auto"/>
              <w:jc w:val="right"/>
              <w:rPr>
                <w:rFonts w:ascii="Times New Roman" w:hAnsi="Times New Roman" w:cs="Times New Roman"/>
                <w:sz w:val="24"/>
                <w:szCs w:val="24"/>
              </w:rPr>
            </w:pPr>
          </w:p>
        </w:tc>
      </w:tr>
    </w:tbl>
    <w:p w:rsidR="00885B14" w:rsidRDefault="00BA3925">
      <w:pPr>
        <w:spacing w:after="600" w:line="240" w:lineRule="auto"/>
        <w:jc w:val="center"/>
        <w:rPr>
          <w:rFonts w:ascii="Times New Roman" w:hAnsi="Times New Roman" w:cs="Times New Roman"/>
          <w:b/>
          <w:sz w:val="28"/>
          <w:szCs w:val="28"/>
        </w:rPr>
      </w:pPr>
      <w:r>
        <w:rPr>
          <w:rFonts w:ascii="Times New Roman" w:hAnsi="Times New Roman" w:cs="Times New Roman"/>
          <w:b/>
          <w:sz w:val="28"/>
          <w:szCs w:val="28"/>
        </w:rPr>
        <w:t>ЗАКОН НЕНЕЦКОГО АВТОНОМНОГО ОКРУГА</w:t>
      </w:r>
    </w:p>
    <w:p w:rsidR="00885B14" w:rsidRDefault="00BA392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перераспределении полномочий по решению вопросов непосредственного обеспечения жизнедеятельности населения </w:t>
      </w:r>
    </w:p>
    <w:p w:rsidR="00885B14" w:rsidRDefault="00BA392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для осуществления органами государственной власти </w:t>
      </w:r>
    </w:p>
    <w:p w:rsidR="00885B14" w:rsidRDefault="00BA3925" w:rsidP="00563955">
      <w:pPr>
        <w:pStyle w:val="ConsPlusTitle"/>
        <w:spacing w:after="800"/>
        <w:jc w:val="center"/>
        <w:rPr>
          <w:rFonts w:ascii="Times New Roman" w:hAnsi="Times New Roman" w:cs="Times New Roman"/>
          <w:b w:val="0"/>
          <w:sz w:val="28"/>
          <w:szCs w:val="28"/>
        </w:rPr>
      </w:pPr>
      <w:r>
        <w:rPr>
          <w:rFonts w:ascii="Times New Roman" w:hAnsi="Times New Roman" w:cs="Times New Roman"/>
          <w:sz w:val="28"/>
          <w:szCs w:val="28"/>
        </w:rPr>
        <w:t>Ненецкого автономного округа и органами местного самоуправления муниципальных образований Ненецкого автономного округа</w:t>
      </w:r>
    </w:p>
    <w:p w:rsidR="00885B14" w:rsidRDefault="00BA3925">
      <w:pPr>
        <w:spacing w:after="4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Для принятия в первом чтении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____»__________2026 года</w:t>
      </w:r>
    </w:p>
    <w:p w:rsidR="00885B14" w:rsidRDefault="00BA3925">
      <w:pPr>
        <w:pStyle w:val="ConsPlusNormal"/>
        <w:spacing w:after="240"/>
        <w:ind w:firstLine="709"/>
        <w:jc w:val="both"/>
        <w:rPr>
          <w:rFonts w:ascii="Times New Roman" w:hAnsi="Times New Roman" w:cs="Times New Roman"/>
          <w:b/>
          <w:i/>
          <w:sz w:val="24"/>
          <w:szCs w:val="24"/>
        </w:rPr>
      </w:pPr>
      <w:r>
        <w:rPr>
          <w:rFonts w:ascii="Times New Roman" w:hAnsi="Times New Roman" w:cs="Times New Roman"/>
          <w:b/>
          <w:sz w:val="24"/>
          <w:szCs w:val="24"/>
        </w:rPr>
        <w:t>Статья 1</w:t>
      </w:r>
    </w:p>
    <w:p w:rsidR="00885B14" w:rsidRDefault="00BA3925">
      <w:pPr>
        <w:pStyle w:val="af1"/>
        <w:widowControl w:val="0"/>
        <w:spacing w:before="240" w:after="0" w:line="240" w:lineRule="auto"/>
        <w:ind w:left="0"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Настоящий закон регулирует вопросы, связанные с перераспределением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года № 33-ФЗ «Об общих принципах организации местного самоуправления в единой системе публичной власти» для осуществления органами государственной власти Ненецкого автономного округа и органами местного самоуправления муниципальных образований Ненецкого автономного округа (далее также – органы местного самоуправления).</w:t>
      </w:r>
    </w:p>
    <w:p w:rsidR="00563955" w:rsidRDefault="00563955">
      <w:pPr>
        <w:pStyle w:val="af1"/>
        <w:widowControl w:val="0"/>
        <w:spacing w:before="240" w:after="0" w:line="240" w:lineRule="auto"/>
        <w:ind w:left="0" w:firstLine="709"/>
        <w:jc w:val="both"/>
        <w:rPr>
          <w:rFonts w:ascii="Times New Roman" w:eastAsiaTheme="minorEastAsia" w:hAnsi="Times New Roman" w:cs="Times New Roman"/>
          <w:sz w:val="24"/>
          <w:szCs w:val="24"/>
          <w:lang w:eastAsia="ru-RU"/>
        </w:rPr>
      </w:pPr>
    </w:p>
    <w:p w:rsidR="00885B14" w:rsidRDefault="00BA3925">
      <w:pPr>
        <w:pStyle w:val="ConsPlusNormal"/>
        <w:spacing w:after="240"/>
        <w:ind w:firstLine="709"/>
        <w:jc w:val="both"/>
        <w:rPr>
          <w:b/>
          <w:bCs/>
        </w:rPr>
      </w:pPr>
      <w:r>
        <w:rPr>
          <w:rFonts w:ascii="Times New Roman" w:hAnsi="Times New Roman" w:cs="Times New Roman"/>
          <w:b/>
          <w:bCs/>
          <w:sz w:val="24"/>
          <w:szCs w:val="24"/>
        </w:rPr>
        <w:t>Статья 2</w:t>
      </w:r>
    </w:p>
    <w:p w:rsidR="00885B14" w:rsidRDefault="00BA3925">
      <w:pPr>
        <w:pStyle w:val="af1"/>
        <w:widowControl w:val="0"/>
        <w:spacing w:before="240" w:after="0" w:line="240" w:lineRule="auto"/>
        <w:ind w:left="0" w:firstLine="709"/>
        <w:jc w:val="both"/>
      </w:pPr>
      <w:r>
        <w:rPr>
          <w:rFonts w:ascii="Times New Roman" w:eastAsiaTheme="minorEastAsia" w:hAnsi="Times New Roman" w:cs="Times New Roman"/>
          <w:sz w:val="24"/>
          <w:szCs w:val="24"/>
          <w:lang w:eastAsia="ru-RU"/>
        </w:rPr>
        <w:t>Перераспределить следующие полномочия органов местного самоуправления муниципальных образований Ненецкого автономного округа по решению вопросов непосредственного обеспечения жизнедеятельности населения для осуществления органами государственной власти Ненецкого автономного округа:</w:t>
      </w:r>
    </w:p>
    <w:p w:rsidR="00885B14" w:rsidRDefault="00BA3925">
      <w:pPr>
        <w:pStyle w:val="af1"/>
        <w:spacing w:after="0" w:line="240" w:lineRule="auto"/>
        <w:ind w:left="0" w:firstLine="709"/>
        <w:jc w:val="both"/>
      </w:pPr>
      <w:r>
        <w:rPr>
          <w:rFonts w:ascii="Times New Roman" w:eastAsia="Times New Roman" w:hAnsi="Times New Roman" w:cs="Times New Roman"/>
          <w:sz w:val="24"/>
          <w:szCs w:val="24"/>
          <w:lang w:eastAsia="ru-RU"/>
        </w:rPr>
        <w:t xml:space="preserve">1) организация электро- и газоснабжения населения в пределах полномочий, установленных законодательством Российской Федерации, в границах муниципального образования «Городской округ «Город </w:t>
      </w:r>
      <w:proofErr w:type="spellStart"/>
      <w:r>
        <w:rPr>
          <w:rFonts w:ascii="Times New Roman" w:eastAsia="Times New Roman" w:hAnsi="Times New Roman" w:cs="Times New Roman"/>
          <w:sz w:val="24"/>
          <w:szCs w:val="24"/>
          <w:lang w:eastAsia="ru-RU"/>
        </w:rPr>
        <w:t>Нарьян</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Мар</w:t>
      </w:r>
      <w:proofErr w:type="spellEnd"/>
      <w:r>
        <w:rPr>
          <w:rFonts w:ascii="Times New Roman" w:eastAsia="Times New Roman" w:hAnsi="Times New Roman" w:cs="Times New Roman"/>
          <w:sz w:val="24"/>
          <w:szCs w:val="24"/>
          <w:lang w:eastAsia="ru-RU"/>
        </w:rPr>
        <w:t>», муниципального образования «Городское поселение «Рабочий поселок Искателей» Заполярного района Ненецкого автономного округа», муниципального образования «Муниципальный район «Заполярный район» Ненецкого автономного округа» (в части электро- и газоснабжения населения поселка Красное муниципального образования «Сельское поселение «</w:t>
      </w:r>
      <w:proofErr w:type="spellStart"/>
      <w:r>
        <w:rPr>
          <w:rFonts w:ascii="Times New Roman" w:eastAsia="Times New Roman" w:hAnsi="Times New Roman" w:cs="Times New Roman"/>
          <w:sz w:val="24"/>
          <w:szCs w:val="24"/>
          <w:lang w:eastAsia="ru-RU"/>
        </w:rPr>
        <w:t>Приморско-Куйский</w:t>
      </w:r>
      <w:proofErr w:type="spellEnd"/>
      <w:r>
        <w:rPr>
          <w:rFonts w:ascii="Times New Roman" w:eastAsia="Times New Roman" w:hAnsi="Times New Roman" w:cs="Times New Roman"/>
          <w:sz w:val="24"/>
          <w:szCs w:val="24"/>
          <w:lang w:eastAsia="ru-RU"/>
        </w:rPr>
        <w:t xml:space="preserve"> сельсовет» Заполярного района Ненецкого автономного округа» и села </w:t>
      </w:r>
      <w:proofErr w:type="spellStart"/>
      <w:r>
        <w:rPr>
          <w:rFonts w:ascii="Times New Roman" w:eastAsia="Times New Roman" w:hAnsi="Times New Roman" w:cs="Times New Roman"/>
          <w:sz w:val="24"/>
          <w:szCs w:val="24"/>
          <w:lang w:eastAsia="ru-RU"/>
        </w:rPr>
        <w:t>Тельвиска</w:t>
      </w:r>
      <w:proofErr w:type="spellEnd"/>
      <w:r>
        <w:rPr>
          <w:rFonts w:ascii="Times New Roman" w:eastAsia="Times New Roman" w:hAnsi="Times New Roman" w:cs="Times New Roman"/>
          <w:sz w:val="24"/>
          <w:szCs w:val="24"/>
          <w:lang w:eastAsia="ru-RU"/>
        </w:rPr>
        <w:t xml:space="preserve"> муниципального образования «Сельское поселение «</w:t>
      </w:r>
      <w:proofErr w:type="spellStart"/>
      <w:r>
        <w:rPr>
          <w:rFonts w:ascii="Times New Roman" w:eastAsia="Times New Roman" w:hAnsi="Times New Roman" w:cs="Times New Roman"/>
          <w:sz w:val="24"/>
          <w:szCs w:val="24"/>
          <w:lang w:eastAsia="ru-RU"/>
        </w:rPr>
        <w:t>Тельвисочный</w:t>
      </w:r>
      <w:proofErr w:type="spellEnd"/>
      <w:r>
        <w:rPr>
          <w:rFonts w:ascii="Times New Roman" w:eastAsia="Times New Roman" w:hAnsi="Times New Roman" w:cs="Times New Roman"/>
          <w:sz w:val="24"/>
          <w:szCs w:val="24"/>
          <w:lang w:eastAsia="ru-RU"/>
        </w:rPr>
        <w:t xml:space="preserve"> сельсовет» Заполярного района Ненецкого автономного округа»);</w:t>
      </w:r>
    </w:p>
    <w:p w:rsidR="003521A8" w:rsidRDefault="00BA3925">
      <w:pPr>
        <w:pStyle w:val="af1"/>
        <w:spacing w:after="0" w:line="240" w:lineRule="auto"/>
        <w:ind w:left="0" w:firstLine="709"/>
        <w:jc w:val="both"/>
        <w:rPr>
          <w:rFonts w:ascii="Times New Roman" w:eastAsia="Times New Roman" w:hAnsi="Times New Roman" w:cs="Times New Roman"/>
          <w:sz w:val="24"/>
          <w:szCs w:val="24"/>
          <w:lang w:eastAsia="ru-RU"/>
        </w:rPr>
        <w:sectPr w:rsidR="003521A8">
          <w:footerReference w:type="even" r:id="rId7"/>
          <w:footerReference w:type="default" r:id="rId8"/>
          <w:footerReference w:type="first" r:id="rId9"/>
          <w:pgSz w:w="11906" w:h="16838"/>
          <w:pgMar w:top="1134" w:right="1418" w:bottom="1134" w:left="1418" w:header="0" w:footer="709" w:gutter="0"/>
          <w:cols w:space="720"/>
          <w:formProt w:val="0"/>
          <w:titlePg/>
          <w:docGrid w:linePitch="360" w:charSpace="4096"/>
        </w:sectPr>
      </w:pPr>
      <w:r>
        <w:rPr>
          <w:rFonts w:ascii="Times New Roman" w:eastAsia="Times New Roman" w:hAnsi="Times New Roman" w:cs="Times New Roman"/>
          <w:sz w:val="24"/>
          <w:szCs w:val="24"/>
          <w:lang w:eastAsia="ru-RU"/>
        </w:rPr>
        <w:t>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w:t>
      </w:r>
    </w:p>
    <w:p w:rsidR="00885B14" w:rsidRDefault="00BA3925" w:rsidP="003521A8">
      <w:pPr>
        <w:pStyle w:val="af1"/>
        <w:spacing w:after="0" w:line="240" w:lineRule="auto"/>
        <w:ind w:left="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lastRenderedPageBreak/>
        <w:t>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885B14" w:rsidRDefault="00BA3925">
      <w:pPr>
        <w:pStyle w:val="af1"/>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обеспечение условий для развития на территориях муниципальных образований Ненецкого автономного округа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муниципальных образований Ненецкого автономного округа (за исключением организации и проведения официальных физкультурных мероприятий и спортивных мероприятий в границах муниципального образования «Городской округ «Город «Нарьян-Мар»; </w:t>
      </w:r>
    </w:p>
    <w:p w:rsidR="00885B14" w:rsidRDefault="00BA3925">
      <w:pPr>
        <w:spacing w:after="0" w:line="240" w:lineRule="auto"/>
        <w:ind w:firstLine="709"/>
        <w:jc w:val="both"/>
      </w:pPr>
      <w:r>
        <w:rPr>
          <w:rFonts w:ascii="Times New Roman" w:eastAsia="Times New Roman" w:hAnsi="Times New Roman" w:cs="Times New Roman"/>
          <w:sz w:val="24"/>
          <w:szCs w:val="24"/>
          <w:lang w:eastAsia="ru-RU"/>
        </w:rPr>
        <w:t xml:space="preserve">4) осуществление в пределах полномочий органов местного самоуправления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885B14" w:rsidRDefault="00BA3925">
      <w:pPr>
        <w:pStyle w:val="af1"/>
        <w:spacing w:after="0" w:line="240" w:lineRule="auto"/>
        <w:ind w:left="0" w:firstLine="709"/>
        <w:jc w:val="both"/>
      </w:pPr>
      <w:r>
        <w:rPr>
          <w:rFonts w:ascii="Times New Roman" w:eastAsia="Times New Roman" w:hAnsi="Times New Roman" w:cs="Times New Roman"/>
          <w:sz w:val="24"/>
          <w:szCs w:val="24"/>
          <w:lang w:eastAsia="ru-RU"/>
        </w:rPr>
        <w:t>5) создание условий для обеспечения жителей муниципальных образований Ненецкого автономного округа услугами связи (за исключением почтовой связи);</w:t>
      </w:r>
    </w:p>
    <w:p w:rsidR="00885B14" w:rsidRDefault="00BA3925">
      <w:pPr>
        <w:pStyle w:val="af1"/>
        <w:spacing w:after="0" w:line="240" w:lineRule="auto"/>
        <w:ind w:left="0" w:firstLine="709"/>
        <w:jc w:val="both"/>
      </w:pPr>
      <w:r>
        <w:rPr>
          <w:rFonts w:ascii="Times New Roman" w:eastAsia="Times New Roman" w:hAnsi="Times New Roman" w:cs="Times New Roman"/>
          <w:sz w:val="24"/>
          <w:szCs w:val="24"/>
          <w:lang w:eastAsia="ru-RU"/>
        </w:rPr>
        <w:t>6) организация библиотечного обслуживания населения, комплектование и обеспечение сохранности библиотечных фондов библиотек муниципальных образований Ненецкого автономного округа;</w:t>
      </w:r>
    </w:p>
    <w:p w:rsidR="00885B14" w:rsidRDefault="00BA3925">
      <w:pPr>
        <w:pStyle w:val="af1"/>
        <w:spacing w:after="0" w:line="240" w:lineRule="auto"/>
        <w:ind w:left="0" w:firstLine="709"/>
        <w:jc w:val="both"/>
      </w:pPr>
      <w:r>
        <w:rPr>
          <w:rFonts w:ascii="Times New Roman" w:eastAsia="Times New Roman" w:hAnsi="Times New Roman" w:cs="Times New Roman"/>
          <w:sz w:val="24"/>
          <w:szCs w:val="24"/>
          <w:lang w:eastAsia="ru-RU"/>
        </w:rPr>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885B14" w:rsidRDefault="00BA3925">
      <w:pPr>
        <w:pStyle w:val="af1"/>
        <w:spacing w:after="0" w:line="240" w:lineRule="auto"/>
        <w:ind w:left="0" w:firstLine="709"/>
        <w:jc w:val="both"/>
      </w:pPr>
      <w:r>
        <w:rPr>
          <w:rFonts w:ascii="Times New Roman" w:eastAsia="Times New Roman" w:hAnsi="Times New Roman" w:cs="Times New Roman"/>
          <w:sz w:val="24"/>
          <w:szCs w:val="24"/>
          <w:lang w:eastAsia="ru-RU"/>
        </w:rPr>
        <w:t xml:space="preserve">8) создание условий для обеспечения жителей муниципальных образований Ненецкого автономного округа услугами организаций культуры; </w:t>
      </w:r>
    </w:p>
    <w:p w:rsidR="00885B14" w:rsidRDefault="00BA3925">
      <w:pPr>
        <w:pStyle w:val="af1"/>
        <w:spacing w:after="0" w:line="240" w:lineRule="auto"/>
        <w:ind w:left="0" w:firstLine="709"/>
        <w:jc w:val="both"/>
      </w:pPr>
      <w:r>
        <w:rPr>
          <w:rFonts w:ascii="Times New Roman" w:eastAsia="Times New Roman" w:hAnsi="Times New Roman" w:cs="Times New Roman"/>
          <w:sz w:val="24"/>
          <w:szCs w:val="24"/>
          <w:lang w:eastAsia="ru-RU"/>
        </w:rPr>
        <w:t>9) сохранение, использование и популяризация объектов культурного наследия (памятников истории и культуры), находящихся в собственности муниципальных образований Ненецкого автономного округа, охрана объектов культурного наследия (памятников истории и культуры) местного (муниципального) значения, расположенных на территориях муниципальных образований Ненецкого автономного округа;</w:t>
      </w:r>
    </w:p>
    <w:p w:rsidR="00885B14" w:rsidRDefault="00BA3925">
      <w:pPr>
        <w:pStyle w:val="af1"/>
        <w:spacing w:after="0" w:line="240" w:lineRule="auto"/>
        <w:ind w:left="0" w:firstLine="709"/>
        <w:jc w:val="both"/>
      </w:pPr>
      <w:r>
        <w:rPr>
          <w:rFonts w:ascii="Times New Roman" w:eastAsia="Times New Roman" w:hAnsi="Times New Roman" w:cs="Times New Roman"/>
          <w:sz w:val="24"/>
          <w:szCs w:val="24"/>
          <w:lang w:eastAsia="ru-RU"/>
        </w:rPr>
        <w:t>10) создание условий для развития сельскохозяйственного производства, расширения рынка сельскохозяйственной продукции, сырья и продовольствия;</w:t>
      </w:r>
    </w:p>
    <w:p w:rsidR="00885B14" w:rsidRDefault="00BA3925">
      <w:pPr>
        <w:pStyle w:val="af1"/>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муниципальных образованиях Ненецкого автономного округа; </w:t>
      </w:r>
    </w:p>
    <w:p w:rsidR="00885B14" w:rsidRDefault="00BA3925">
      <w:pPr>
        <w:pStyle w:val="af1"/>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осуществление в соответствии с законодательством Российской Федерации о государственном контроле (надзоре) и муниципальном контроле в Российской Федерации муниципального контроля на автомобильном транспорте, городском наземном электрическом транспорте и в дорожном хозяйстве (муниципальный контроль в дорожном хозяйстве осуществляется в границах территории муниципального образования «Городской округ «Город Нарьян-Мар» и территории муниципального образования «Городское поселение «Рабочий поселок Искателей» Заполярного района Ненецкого автономного округа»).</w:t>
      </w:r>
    </w:p>
    <w:p w:rsidR="00563955" w:rsidRPr="00563955" w:rsidRDefault="00563955" w:rsidP="00563955">
      <w:pPr>
        <w:pStyle w:val="af1"/>
        <w:spacing w:after="0" w:line="240" w:lineRule="auto"/>
        <w:ind w:left="0"/>
        <w:jc w:val="both"/>
        <w:rPr>
          <w:rFonts w:ascii="Times New Roman" w:eastAsia="Times New Roman" w:hAnsi="Times New Roman" w:cs="Times New Roman"/>
          <w:sz w:val="24"/>
          <w:szCs w:val="24"/>
          <w:lang w:eastAsia="ru-RU"/>
        </w:rPr>
      </w:pPr>
    </w:p>
    <w:p w:rsidR="003521A8" w:rsidRDefault="003521A8" w:rsidP="00563955">
      <w:pPr>
        <w:pStyle w:val="af1"/>
        <w:spacing w:after="0" w:line="240" w:lineRule="auto"/>
        <w:ind w:left="0"/>
        <w:jc w:val="both"/>
        <w:rPr>
          <w:rFonts w:ascii="Times New Roman" w:eastAsia="Times New Roman" w:hAnsi="Times New Roman" w:cs="Times New Roman"/>
          <w:sz w:val="24"/>
          <w:szCs w:val="24"/>
          <w:lang w:eastAsia="ru-RU"/>
        </w:rPr>
        <w:sectPr w:rsidR="003521A8">
          <w:pgSz w:w="11906" w:h="16838"/>
          <w:pgMar w:top="1134" w:right="1418" w:bottom="1134" w:left="1418" w:header="0" w:footer="709" w:gutter="0"/>
          <w:cols w:space="720"/>
          <w:formProt w:val="0"/>
          <w:titlePg/>
          <w:docGrid w:linePitch="360" w:charSpace="4096"/>
        </w:sectPr>
      </w:pPr>
    </w:p>
    <w:p w:rsidR="00885B14" w:rsidRPr="00563955" w:rsidRDefault="00885B14" w:rsidP="00563955">
      <w:pPr>
        <w:spacing w:after="0" w:line="240" w:lineRule="auto"/>
        <w:jc w:val="both"/>
        <w:rPr>
          <w:rFonts w:ascii="Times New Roman" w:eastAsia="Times New Roman" w:hAnsi="Times New Roman" w:cs="Times New Roman"/>
          <w:i/>
          <w:sz w:val="24"/>
          <w:szCs w:val="24"/>
          <w:lang w:eastAsia="ru-RU"/>
        </w:rPr>
      </w:pPr>
    </w:p>
    <w:p w:rsidR="00885B14" w:rsidRDefault="00BA3925">
      <w:pPr>
        <w:pStyle w:val="ConsPlusNormal"/>
        <w:spacing w:after="240"/>
        <w:ind w:firstLine="709"/>
        <w:jc w:val="both"/>
        <w:rPr>
          <w:rFonts w:ascii="Times New Roman" w:hAnsi="Times New Roman" w:cs="Times New Roman"/>
          <w:b/>
          <w:sz w:val="24"/>
          <w:szCs w:val="24"/>
        </w:rPr>
      </w:pPr>
      <w:r>
        <w:rPr>
          <w:rFonts w:ascii="Times New Roman" w:hAnsi="Times New Roman" w:cs="Times New Roman"/>
          <w:b/>
          <w:sz w:val="24"/>
          <w:szCs w:val="24"/>
        </w:rPr>
        <w:t>Статья 3</w:t>
      </w:r>
    </w:p>
    <w:p w:rsidR="00885B14" w:rsidRDefault="00BA3925">
      <w:pPr>
        <w:widowControl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целях обеспечения жизнедеятельности населения органы местного самоуправления муниципальных образований Ненецкого автономного округа осуществляют следующие полномочия:</w:t>
      </w:r>
    </w:p>
    <w:p w:rsidR="00885B14" w:rsidRDefault="00BA3925">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дорожная деятельность в отношении автомобильных дорог местного значения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(за исключением территории муниципального образования «Городской округ «Город Нарьян-Мар» и территории муниципального образования «Городское поселение «Рабочий поселок Искателей» Заполярного района Ненецкого автономного округа»);</w:t>
      </w:r>
    </w:p>
    <w:p w:rsidR="00885B14" w:rsidRDefault="00BA3925">
      <w:pPr>
        <w:spacing w:after="0" w:line="240" w:lineRule="auto"/>
        <w:ind w:firstLine="539"/>
        <w:jc w:val="both"/>
      </w:pPr>
      <w:r>
        <w:rPr>
          <w:rFonts w:ascii="Times New Roman" w:eastAsia="Times New Roman" w:hAnsi="Times New Roman" w:cs="Times New Roman"/>
          <w:sz w:val="24"/>
          <w:szCs w:val="24"/>
          <w:lang w:eastAsia="ru-RU"/>
        </w:rPr>
        <w:t xml:space="preserve">2) создание условий для предоставления транспортных услуг населению; </w:t>
      </w:r>
    </w:p>
    <w:p w:rsidR="00885B14" w:rsidRDefault="00BA3925">
      <w:pPr>
        <w:spacing w:after="0" w:line="240" w:lineRule="auto"/>
        <w:ind w:firstLine="539"/>
        <w:jc w:val="both"/>
      </w:pPr>
      <w:r>
        <w:rPr>
          <w:rFonts w:ascii="Times New Roman" w:eastAsia="Times New Roman" w:hAnsi="Times New Roman" w:cs="Times New Roman"/>
          <w:sz w:val="24"/>
          <w:szCs w:val="24"/>
          <w:lang w:eastAsia="ru-RU"/>
        </w:rPr>
        <w:t xml:space="preserve">3) организация ритуальных услуг; </w:t>
      </w:r>
    </w:p>
    <w:p w:rsidR="00885B14" w:rsidRDefault="00BA3925">
      <w:pPr>
        <w:spacing w:after="0" w:line="240" w:lineRule="auto"/>
        <w:ind w:firstLine="539"/>
        <w:jc w:val="both"/>
      </w:pPr>
      <w:r>
        <w:rPr>
          <w:rFonts w:ascii="Times New Roman" w:eastAsia="Times New Roman" w:hAnsi="Times New Roman" w:cs="Times New Roman"/>
          <w:sz w:val="24"/>
          <w:szCs w:val="24"/>
          <w:lang w:eastAsia="ru-RU"/>
        </w:rPr>
        <w:t xml:space="preserve">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885B14" w:rsidRDefault="00BA3925">
      <w:pPr>
        <w:pStyle w:val="af2"/>
        <w:spacing w:after="0" w:line="288" w:lineRule="atLeast"/>
        <w:ind w:firstLine="540"/>
        <w:jc w:val="both"/>
      </w:pPr>
      <w:r>
        <w:rPr>
          <w:rFonts w:eastAsia="Times New Roman"/>
          <w:lang w:eastAsia="ru-RU"/>
        </w:rPr>
        <w:t>5)</w:t>
      </w:r>
      <w:r>
        <w:rPr>
          <w:rFonts w:eastAsia="Times New Roman"/>
          <w:i/>
          <w:lang w:eastAsia="ru-RU"/>
        </w:rPr>
        <w:t> </w:t>
      </w:r>
      <w:r>
        <w:rPr>
          <w:rFonts w:eastAsia="Times New Roman"/>
          <w:lang w:eastAsia="ru-RU"/>
        </w:rPr>
        <w:t xml:space="preserve">принятие решений о резервировании земель и об изъятии земельных участков в границах муниципальных образований Ненецкого автономного округа для муниципальных нужд,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w:t>
      </w:r>
    </w:p>
    <w:p w:rsidR="00885B14" w:rsidRDefault="00BA3925">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утверждение схемы размещения рекламных конструкций, выдача разрешений на установку и эксплуатацию рекламных конструкций на территориях муниципальных образований Ненецкого автономного округа, аннулирование таких разрешений, выдача предписаний о демонтаже самовольно установленных рекламных конструкций на территориях муниципальных образований Ненецкого автономного округа, осуществляемые в соответствии с законодательством Российской Федерации о рекламе; </w:t>
      </w:r>
    </w:p>
    <w:p w:rsidR="00885B14" w:rsidRDefault="00BA3925">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организация и осуществление мероприятий по территориальной обороне и гражданской обороне, защите населения и территорий муниципальных образований Ненецкого автономного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885B14" w:rsidRDefault="00BA3925">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осуществление мероприятий по обеспечению безопасности людей на водных объектах, охране их жизни и здоровья; </w:t>
      </w:r>
    </w:p>
    <w:p w:rsidR="00885B14" w:rsidRDefault="00BA3925">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885B14" w:rsidRDefault="00BA3925">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885B14" w:rsidRDefault="00885B14">
      <w:pPr>
        <w:pStyle w:val="af2"/>
        <w:spacing w:after="0" w:line="240" w:lineRule="auto"/>
        <w:ind w:firstLine="709"/>
        <w:jc w:val="both"/>
        <w:rPr>
          <w:rFonts w:eastAsia="Times New Roman"/>
          <w:lang w:eastAsia="ru-RU"/>
        </w:rPr>
      </w:pPr>
    </w:p>
    <w:p w:rsidR="00885B14" w:rsidRDefault="00BA3925">
      <w:pPr>
        <w:pStyle w:val="af2"/>
        <w:spacing w:after="0" w:line="240" w:lineRule="auto"/>
        <w:ind w:firstLine="709"/>
        <w:jc w:val="both"/>
        <w:rPr>
          <w:b/>
        </w:rPr>
      </w:pPr>
      <w:r>
        <w:rPr>
          <w:b/>
        </w:rPr>
        <w:t>Статья 4</w:t>
      </w:r>
    </w:p>
    <w:p w:rsidR="00885B14" w:rsidRDefault="00885B14">
      <w:pPr>
        <w:pStyle w:val="af2"/>
        <w:spacing w:after="0" w:line="240" w:lineRule="auto"/>
        <w:ind w:firstLine="709"/>
        <w:jc w:val="both"/>
        <w:rPr>
          <w:b/>
        </w:rPr>
      </w:pPr>
    </w:p>
    <w:p w:rsidR="00885B14" w:rsidRDefault="00BA3925">
      <w:pPr>
        <w:pStyle w:val="af1"/>
        <w:spacing w:after="100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Полномочия, предусмотренные настоящим законом, перераспределяются на неограниченный срок.</w:t>
      </w:r>
    </w:p>
    <w:p w:rsidR="00885B14" w:rsidRDefault="00885B14">
      <w:pPr>
        <w:pStyle w:val="af1"/>
        <w:spacing w:after="0" w:line="240" w:lineRule="auto"/>
        <w:ind w:left="0" w:firstLine="709"/>
        <w:jc w:val="both"/>
        <w:rPr>
          <w:rFonts w:ascii="Times New Roman" w:eastAsia="Calibri" w:hAnsi="Times New Roman" w:cs="Times New Roman"/>
          <w:sz w:val="24"/>
          <w:szCs w:val="24"/>
        </w:rPr>
      </w:pPr>
    </w:p>
    <w:p w:rsidR="00885B14" w:rsidRDefault="00BA3925">
      <w:pPr>
        <w:pStyle w:val="af2"/>
        <w:spacing w:after="0" w:line="240" w:lineRule="auto"/>
        <w:ind w:firstLine="709"/>
        <w:jc w:val="both"/>
        <w:rPr>
          <w:b/>
        </w:rPr>
      </w:pPr>
      <w:r>
        <w:rPr>
          <w:b/>
        </w:rPr>
        <w:t>Статья 5</w:t>
      </w:r>
    </w:p>
    <w:p w:rsidR="00885B14" w:rsidRPr="00563955" w:rsidRDefault="00885B14">
      <w:pPr>
        <w:pStyle w:val="af2"/>
        <w:spacing w:after="0" w:line="240" w:lineRule="auto"/>
        <w:ind w:firstLine="709"/>
        <w:jc w:val="both"/>
      </w:pPr>
    </w:p>
    <w:p w:rsidR="00885B14" w:rsidRDefault="00BA3925">
      <w:pPr>
        <w:pStyle w:val="af1"/>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Полномочия, указанные в статье 2 настоящего закона, осуществляются уполномоченными Администрацией Ненецкого автономного округа исполнительными органами Ненецкого автономного округа.</w:t>
      </w:r>
    </w:p>
    <w:p w:rsidR="00885B14" w:rsidRDefault="00BA392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 Финансовое обеспечение полномочий, указанных в статье 2 настоящего закона, осуществляется за счет средств окружного бюджета без перераспределения доходов между окружным бюджетом и местными бюджетами.</w:t>
      </w:r>
    </w:p>
    <w:p w:rsidR="00885B14" w:rsidRDefault="00885B14">
      <w:pPr>
        <w:spacing w:after="0" w:line="240" w:lineRule="auto"/>
        <w:ind w:firstLine="709"/>
        <w:jc w:val="both"/>
        <w:rPr>
          <w:rFonts w:ascii="Times New Roman" w:eastAsia="Calibri" w:hAnsi="Times New Roman" w:cs="Times New Roman"/>
          <w:sz w:val="24"/>
          <w:szCs w:val="24"/>
        </w:rPr>
      </w:pPr>
    </w:p>
    <w:p w:rsidR="00885B14" w:rsidRDefault="00BA3925">
      <w:pPr>
        <w:pStyle w:val="af2"/>
        <w:spacing w:after="0" w:line="240" w:lineRule="auto"/>
        <w:ind w:firstLine="709"/>
        <w:jc w:val="both"/>
        <w:rPr>
          <w:b/>
        </w:rPr>
      </w:pPr>
      <w:r>
        <w:rPr>
          <w:b/>
        </w:rPr>
        <w:t>Статья 6</w:t>
      </w:r>
    </w:p>
    <w:p w:rsidR="00885B14" w:rsidRDefault="00885B14">
      <w:pPr>
        <w:spacing w:after="0" w:line="240" w:lineRule="auto"/>
        <w:ind w:firstLine="709"/>
        <w:jc w:val="both"/>
        <w:rPr>
          <w:rFonts w:ascii="Times New Roman" w:eastAsia="Calibri" w:hAnsi="Times New Roman" w:cs="Times New Roman"/>
          <w:sz w:val="24"/>
          <w:szCs w:val="24"/>
        </w:rPr>
      </w:pPr>
    </w:p>
    <w:p w:rsidR="00885B14" w:rsidRDefault="00BA392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Финансовое обеспечение осуществления полномочий, указанных в статье 3 настоящего закона, осуществляется за счет средств местного бюджета с учетом передаваемых в обязательном порядке органами государственной власти Ненецкого автономного округа в местные бюджеты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кодексом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кодексом Российской Федерации.</w:t>
      </w:r>
    </w:p>
    <w:p w:rsidR="00885B14" w:rsidRDefault="00BA392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 При осуществлении полномочий, указанных в статье 3 настоящего закона,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885B14" w:rsidRDefault="00BA3925">
      <w:pPr>
        <w:pStyle w:val="af1"/>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При осуществлении полномочий, указанных в статье 3 настоящего закона, органы местного самоуправления уполномочены осуществлять закупки товаров, работ и услуг.</w:t>
      </w:r>
    </w:p>
    <w:p w:rsidR="00885B14" w:rsidRDefault="00BA392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 Органы государственной власти Ненецкого автономного округа вправе осуществлять контроль за осуществлением органами местного самоуправления Ненецкого автономного округа полномочий, указанных в статье 3 настоящего закона.</w:t>
      </w:r>
    </w:p>
    <w:p w:rsidR="00885B14" w:rsidRPr="00563955" w:rsidRDefault="00885B14">
      <w:pPr>
        <w:pStyle w:val="af1"/>
        <w:spacing w:after="0" w:line="240" w:lineRule="auto"/>
        <w:ind w:left="0" w:firstLine="709"/>
        <w:jc w:val="both"/>
        <w:rPr>
          <w:rFonts w:ascii="Times New Roman" w:hAnsi="Times New Roman" w:cs="Times New Roman"/>
          <w:sz w:val="24"/>
          <w:szCs w:val="24"/>
        </w:rPr>
      </w:pPr>
    </w:p>
    <w:p w:rsidR="00885B14" w:rsidRDefault="00BA3925">
      <w:pPr>
        <w:pStyle w:val="af1"/>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Статья 7</w:t>
      </w:r>
    </w:p>
    <w:p w:rsidR="00885B14" w:rsidRPr="00563955" w:rsidRDefault="00885B14">
      <w:pPr>
        <w:pStyle w:val="af1"/>
        <w:spacing w:after="0" w:line="240" w:lineRule="auto"/>
        <w:ind w:left="0" w:firstLine="709"/>
        <w:jc w:val="both"/>
        <w:rPr>
          <w:rFonts w:ascii="Times New Roman" w:hAnsi="Times New Roman" w:cs="Times New Roman"/>
          <w:sz w:val="24"/>
          <w:szCs w:val="24"/>
        </w:rPr>
      </w:pPr>
    </w:p>
    <w:p w:rsidR="00885B14" w:rsidRDefault="00BA3925">
      <w:pPr>
        <w:pStyle w:val="af1"/>
        <w:spacing w:after="0" w:line="240" w:lineRule="auto"/>
        <w:ind w:left="0" w:firstLine="709"/>
        <w:jc w:val="both"/>
        <w:rPr>
          <w:rFonts w:ascii="Times New Roman" w:hAnsi="Times New Roman" w:cs="Times New Roman"/>
          <w:b/>
          <w:sz w:val="24"/>
          <w:szCs w:val="24"/>
        </w:rPr>
      </w:pPr>
      <w:r>
        <w:rPr>
          <w:rFonts w:ascii="Times New Roman" w:eastAsiaTheme="minorEastAsia" w:hAnsi="Times New Roman" w:cs="Times New Roman"/>
          <w:b/>
          <w:sz w:val="24"/>
          <w:szCs w:val="24"/>
          <w:lang w:eastAsia="ru-RU"/>
        </w:rPr>
        <w:t>Г</w:t>
      </w:r>
      <w:r>
        <w:rPr>
          <w:rFonts w:ascii="Times New Roman" w:eastAsiaTheme="minorEastAsia" w:hAnsi="Times New Roman" w:cs="Times New Roman"/>
          <w:sz w:val="24"/>
          <w:szCs w:val="24"/>
          <w:lang w:eastAsia="ru-RU"/>
        </w:rPr>
        <w:t xml:space="preserve">осударственные и муниципальные заказчики по государственным и муниципальным контрактам, заключенным до вступления в силу настоящего закона в рамках реализации полномочий, перераспределенных в соответствии с настоящим законом, </w:t>
      </w:r>
      <w:r>
        <w:rPr>
          <w:rFonts w:ascii="Times New Roman" w:hAnsi="Times New Roman" w:cs="Times New Roman"/>
          <w:sz w:val="24"/>
          <w:szCs w:val="24"/>
        </w:rPr>
        <w:t>продолжают исполнять обязательства по таким контрактам до полного их исполнения.</w:t>
      </w:r>
    </w:p>
    <w:p w:rsidR="00885B14" w:rsidRPr="00563955" w:rsidRDefault="00885B14">
      <w:pPr>
        <w:pStyle w:val="af1"/>
        <w:spacing w:after="0" w:line="240" w:lineRule="auto"/>
        <w:ind w:left="0" w:firstLine="709"/>
        <w:jc w:val="both"/>
        <w:rPr>
          <w:rFonts w:ascii="Times New Roman" w:hAnsi="Times New Roman" w:cs="Times New Roman"/>
          <w:sz w:val="24"/>
          <w:szCs w:val="24"/>
        </w:rPr>
      </w:pPr>
    </w:p>
    <w:p w:rsidR="00885B14" w:rsidRDefault="00BA3925">
      <w:pPr>
        <w:pStyle w:val="af1"/>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Статья 8</w:t>
      </w:r>
    </w:p>
    <w:p w:rsidR="00885B14" w:rsidRDefault="00885B14" w:rsidP="00563955">
      <w:pPr>
        <w:pStyle w:val="af1"/>
        <w:spacing w:after="0" w:line="240" w:lineRule="auto"/>
        <w:ind w:left="0" w:firstLine="709"/>
        <w:jc w:val="both"/>
        <w:rPr>
          <w:rFonts w:ascii="Times New Roman" w:hAnsi="Times New Roman" w:cs="Times New Roman"/>
          <w:sz w:val="24"/>
          <w:szCs w:val="24"/>
        </w:rPr>
      </w:pPr>
    </w:p>
    <w:p w:rsidR="00885B14" w:rsidRDefault="00BA3925" w:rsidP="00563955">
      <w:pPr>
        <w:widowControl w:val="0"/>
        <w:spacing w:after="100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Настоящий закон вступает в силу с 1 января 2028 года, но не ранее дня его официального опубликования</w:t>
      </w:r>
      <w:r>
        <w:rPr>
          <w:rFonts w:ascii="Times New Roman" w:eastAsia="Calibri" w:hAnsi="Times New Roman" w:cs="Times New Roman"/>
          <w:b/>
          <w:sz w:val="24"/>
          <w:szCs w:val="24"/>
        </w:rPr>
        <w:t>.</w:t>
      </w:r>
    </w:p>
    <w:tbl>
      <w:tblPr>
        <w:tblW w:w="9180" w:type="dxa"/>
        <w:tblLayout w:type="fixed"/>
        <w:tblLook w:val="00A0" w:firstRow="1" w:lastRow="0" w:firstColumn="1" w:lastColumn="0" w:noHBand="0" w:noVBand="0"/>
      </w:tblPr>
      <w:tblGrid>
        <w:gridCol w:w="4185"/>
        <w:gridCol w:w="4995"/>
      </w:tblGrid>
      <w:tr w:rsidR="00563955" w:rsidTr="00013527">
        <w:trPr>
          <w:trHeight w:val="1859"/>
        </w:trPr>
        <w:tc>
          <w:tcPr>
            <w:tcW w:w="4185" w:type="dxa"/>
          </w:tcPr>
          <w:p w:rsidR="00563955" w:rsidRDefault="00563955" w:rsidP="00013527">
            <w:pPr>
              <w:tabs>
                <w:tab w:val="left" w:pos="396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Председатель Собрания депутатов</w:t>
            </w:r>
          </w:p>
          <w:p w:rsidR="00563955" w:rsidRDefault="00563955" w:rsidP="00013527">
            <w:pPr>
              <w:tabs>
                <w:tab w:val="left" w:pos="3969"/>
              </w:tabs>
              <w:spacing w:after="1000" w:line="240" w:lineRule="auto"/>
              <w:jc w:val="both"/>
              <w:rPr>
                <w:rFonts w:ascii="Times New Roman" w:hAnsi="Times New Roman" w:cs="Times New Roman"/>
                <w:b/>
                <w:sz w:val="24"/>
                <w:szCs w:val="24"/>
              </w:rPr>
            </w:pPr>
            <w:r>
              <w:rPr>
                <w:rFonts w:ascii="Times New Roman" w:hAnsi="Times New Roman" w:cs="Times New Roman"/>
                <w:b/>
                <w:sz w:val="24"/>
                <w:szCs w:val="24"/>
              </w:rPr>
              <w:t>Ненецкого автономного округа</w:t>
            </w:r>
          </w:p>
          <w:p w:rsidR="00563955" w:rsidRDefault="00563955" w:rsidP="00013527">
            <w:pPr>
              <w:spacing w:after="0" w:line="240" w:lineRule="auto"/>
              <w:ind w:right="141"/>
              <w:jc w:val="right"/>
              <w:rPr>
                <w:rFonts w:ascii="Times New Roman" w:hAnsi="Times New Roman" w:cs="Times New Roman"/>
                <w:b/>
                <w:sz w:val="24"/>
                <w:szCs w:val="24"/>
              </w:rPr>
            </w:pPr>
            <w:r>
              <w:rPr>
                <w:rFonts w:ascii="Times New Roman" w:hAnsi="Times New Roman" w:cs="Times New Roman"/>
                <w:b/>
                <w:sz w:val="24"/>
                <w:szCs w:val="24"/>
              </w:rPr>
              <w:t>А.П. Чурсанов</w:t>
            </w:r>
          </w:p>
        </w:tc>
        <w:tc>
          <w:tcPr>
            <w:tcW w:w="4995" w:type="dxa"/>
          </w:tcPr>
          <w:p w:rsidR="00563955" w:rsidRDefault="00563955" w:rsidP="00013527">
            <w:pPr>
              <w:spacing w:after="0" w:line="240" w:lineRule="auto"/>
              <w:ind w:left="1191" w:right="397"/>
              <w:rPr>
                <w:rFonts w:ascii="Times New Roman" w:hAnsi="Times New Roman" w:cs="Times New Roman"/>
                <w:b/>
                <w:sz w:val="24"/>
                <w:szCs w:val="24"/>
              </w:rPr>
            </w:pPr>
            <w:r>
              <w:rPr>
                <w:rFonts w:ascii="Times New Roman" w:hAnsi="Times New Roman" w:cs="Times New Roman"/>
                <w:b/>
                <w:sz w:val="24"/>
                <w:szCs w:val="24"/>
              </w:rPr>
              <w:t xml:space="preserve">Губернатор </w:t>
            </w:r>
          </w:p>
          <w:p w:rsidR="00563955" w:rsidRDefault="00563955" w:rsidP="00013527">
            <w:pPr>
              <w:tabs>
                <w:tab w:val="left" w:pos="6345"/>
              </w:tabs>
              <w:spacing w:after="1000" w:line="240" w:lineRule="auto"/>
              <w:ind w:left="1191" w:right="113"/>
              <w:rPr>
                <w:rFonts w:ascii="Times New Roman" w:hAnsi="Times New Roman" w:cs="Times New Roman"/>
                <w:b/>
                <w:sz w:val="24"/>
                <w:szCs w:val="24"/>
              </w:rPr>
            </w:pPr>
            <w:r>
              <w:rPr>
                <w:rFonts w:ascii="Times New Roman" w:hAnsi="Times New Roman" w:cs="Times New Roman"/>
                <w:b/>
                <w:sz w:val="24"/>
                <w:szCs w:val="24"/>
              </w:rPr>
              <w:t>Ненецкого автономного округа</w:t>
            </w:r>
          </w:p>
          <w:p w:rsidR="00563955" w:rsidRDefault="00563955" w:rsidP="00013527">
            <w:pPr>
              <w:spacing w:after="0" w:line="240" w:lineRule="auto"/>
              <w:ind w:left="113" w:right="227"/>
              <w:jc w:val="right"/>
              <w:rPr>
                <w:rFonts w:ascii="Times New Roman" w:hAnsi="Times New Roman" w:cs="Times New Roman"/>
                <w:b/>
                <w:sz w:val="24"/>
                <w:szCs w:val="24"/>
              </w:rPr>
            </w:pPr>
            <w:r>
              <w:rPr>
                <w:rFonts w:ascii="Times New Roman" w:hAnsi="Times New Roman" w:cs="Times New Roman"/>
                <w:b/>
                <w:sz w:val="24"/>
                <w:szCs w:val="24"/>
              </w:rPr>
              <w:t xml:space="preserve">И.А. </w:t>
            </w:r>
            <w:proofErr w:type="spellStart"/>
            <w:r>
              <w:rPr>
                <w:rFonts w:ascii="Times New Roman" w:hAnsi="Times New Roman" w:cs="Times New Roman"/>
                <w:b/>
                <w:sz w:val="24"/>
                <w:szCs w:val="24"/>
              </w:rPr>
              <w:t>Гехт</w:t>
            </w:r>
            <w:proofErr w:type="spellEnd"/>
          </w:p>
        </w:tc>
      </w:tr>
    </w:tbl>
    <w:p w:rsidR="00885B14" w:rsidRDefault="00BA3925">
      <w:pPr>
        <w:spacing w:before="1000" w:after="0" w:line="240" w:lineRule="auto"/>
        <w:jc w:val="both"/>
        <w:rPr>
          <w:rFonts w:ascii="Times New Roman" w:hAnsi="Times New Roman" w:cs="Times New Roman"/>
          <w:sz w:val="24"/>
          <w:szCs w:val="24"/>
        </w:rPr>
      </w:pPr>
      <w:r>
        <w:rPr>
          <w:rFonts w:ascii="Times New Roman" w:hAnsi="Times New Roman" w:cs="Times New Roman"/>
          <w:sz w:val="24"/>
          <w:szCs w:val="24"/>
        </w:rPr>
        <w:t>г. Нарьян-Мар</w:t>
      </w:r>
    </w:p>
    <w:p w:rsidR="00885B14" w:rsidRDefault="00BA392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_</w:t>
      </w:r>
      <w:proofErr w:type="gramEnd"/>
      <w:r>
        <w:rPr>
          <w:rFonts w:ascii="Times New Roman" w:hAnsi="Times New Roman" w:cs="Times New Roman"/>
          <w:sz w:val="24"/>
          <w:szCs w:val="24"/>
        </w:rPr>
        <w:t>_ » _________ 2026 года</w:t>
      </w:r>
    </w:p>
    <w:p w:rsidR="00CA2D00" w:rsidRDefault="00BA39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___-</w:t>
      </w:r>
      <w:proofErr w:type="spellStart"/>
      <w:r>
        <w:rPr>
          <w:rFonts w:ascii="Times New Roman" w:hAnsi="Times New Roman" w:cs="Times New Roman"/>
          <w:sz w:val="24"/>
          <w:szCs w:val="24"/>
        </w:rPr>
        <w:t>оз</w:t>
      </w:r>
      <w:proofErr w:type="spellEnd"/>
    </w:p>
    <w:p w:rsidR="00CA2D00" w:rsidRDefault="00CA2D00">
      <w:pPr>
        <w:spacing w:after="0" w:line="240" w:lineRule="auto"/>
        <w:jc w:val="both"/>
        <w:rPr>
          <w:rFonts w:ascii="Times New Roman" w:hAnsi="Times New Roman" w:cs="Times New Roman"/>
          <w:sz w:val="24"/>
          <w:szCs w:val="24"/>
        </w:rPr>
        <w:sectPr w:rsidR="00CA2D00">
          <w:pgSz w:w="11906" w:h="16838"/>
          <w:pgMar w:top="1134" w:right="1418" w:bottom="1134" w:left="1418" w:header="0" w:footer="709" w:gutter="0"/>
          <w:cols w:space="720"/>
          <w:formProt w:val="0"/>
          <w:titlePg/>
          <w:docGrid w:linePitch="360" w:charSpace="4096"/>
        </w:sectPr>
      </w:pPr>
    </w:p>
    <w:p w:rsidR="00CA2D00" w:rsidRPr="00CA2D00" w:rsidRDefault="00CA2D00" w:rsidP="00CA2D00">
      <w:pPr>
        <w:spacing w:after="0" w:line="240" w:lineRule="auto"/>
        <w:ind w:right="-1"/>
        <w:jc w:val="center"/>
        <w:outlineLvl w:val="0"/>
        <w:rPr>
          <w:rFonts w:ascii="Times New Roman" w:eastAsia="Times New Roman" w:hAnsi="Times New Roman" w:cs="Times New Roman"/>
          <w:b/>
          <w:sz w:val="26"/>
          <w:szCs w:val="26"/>
          <w:lang w:eastAsia="zh-CN"/>
        </w:rPr>
      </w:pPr>
      <w:r w:rsidRPr="00CA2D00">
        <w:rPr>
          <w:rFonts w:ascii="Times New Roman" w:eastAsia="Times New Roman" w:hAnsi="Times New Roman" w:cs="Times New Roman"/>
          <w:b/>
          <w:sz w:val="26"/>
          <w:szCs w:val="26"/>
          <w:lang w:eastAsia="zh-CN"/>
        </w:rPr>
        <w:t>ПОЯСНИТЕЛЬНАЯ ЗАПИСКА</w:t>
      </w:r>
    </w:p>
    <w:p w:rsidR="00CA2D00" w:rsidRPr="00CA2D00" w:rsidRDefault="00CA2D00" w:rsidP="00CA2D00">
      <w:pPr>
        <w:spacing w:after="0" w:line="240" w:lineRule="auto"/>
        <w:ind w:right="-1"/>
        <w:jc w:val="center"/>
        <w:outlineLvl w:val="0"/>
        <w:rPr>
          <w:rFonts w:ascii="Times New Roman" w:eastAsia="Times New Roman" w:hAnsi="Times New Roman" w:cs="Times New Roman"/>
          <w:sz w:val="26"/>
          <w:szCs w:val="26"/>
          <w:lang w:eastAsia="zh-CN"/>
        </w:rPr>
      </w:pPr>
      <w:r w:rsidRPr="00CA2D00">
        <w:rPr>
          <w:rFonts w:ascii="Times New Roman" w:eastAsia="Times New Roman" w:hAnsi="Times New Roman" w:cs="Times New Roman"/>
          <w:b/>
          <w:sz w:val="26"/>
          <w:szCs w:val="26"/>
          <w:lang w:eastAsia="zh-CN"/>
        </w:rPr>
        <w:t xml:space="preserve">к проекту закона Ненецкого автономного округа </w:t>
      </w:r>
    </w:p>
    <w:p w:rsidR="00CA2D00" w:rsidRPr="00CA2D00" w:rsidRDefault="00CA2D00" w:rsidP="00CA2D00">
      <w:pPr>
        <w:autoSpaceDE w:val="0"/>
        <w:spacing w:after="0" w:line="240" w:lineRule="auto"/>
        <w:jc w:val="center"/>
        <w:rPr>
          <w:rFonts w:ascii="Times New Roman" w:eastAsia="Times New Roman" w:hAnsi="Times New Roman" w:cs="Times New Roman"/>
          <w:b/>
          <w:bCs/>
          <w:sz w:val="26"/>
          <w:szCs w:val="26"/>
          <w:lang w:eastAsia="zh-CN"/>
        </w:rPr>
      </w:pPr>
      <w:r w:rsidRPr="00CA2D00">
        <w:rPr>
          <w:rFonts w:ascii="Times New Roman" w:eastAsia="Times New Roman" w:hAnsi="Times New Roman" w:cs="Times New Roman"/>
          <w:b/>
          <w:bCs/>
          <w:sz w:val="26"/>
          <w:szCs w:val="26"/>
          <w:lang w:eastAsia="zh-CN"/>
        </w:rPr>
        <w:t xml:space="preserve">«О перераспределении полномочий по решению вопросов </w:t>
      </w:r>
    </w:p>
    <w:p w:rsidR="00CA2D00" w:rsidRPr="00CA2D00" w:rsidRDefault="00CA2D00" w:rsidP="00CA2D00">
      <w:pPr>
        <w:autoSpaceDE w:val="0"/>
        <w:spacing w:after="0" w:line="240" w:lineRule="auto"/>
        <w:jc w:val="center"/>
        <w:rPr>
          <w:rFonts w:ascii="Times New Roman" w:eastAsia="Times New Roman" w:hAnsi="Times New Roman" w:cs="Times New Roman"/>
          <w:b/>
          <w:bCs/>
          <w:sz w:val="26"/>
          <w:szCs w:val="26"/>
          <w:lang w:eastAsia="zh-CN"/>
        </w:rPr>
      </w:pPr>
      <w:r w:rsidRPr="00CA2D00">
        <w:rPr>
          <w:rFonts w:ascii="Times New Roman" w:eastAsia="Times New Roman" w:hAnsi="Times New Roman" w:cs="Times New Roman"/>
          <w:b/>
          <w:bCs/>
          <w:sz w:val="26"/>
          <w:szCs w:val="26"/>
          <w:lang w:eastAsia="zh-CN"/>
        </w:rPr>
        <w:t xml:space="preserve">непосредственного обеспечения жизнедеятельности населения </w:t>
      </w:r>
    </w:p>
    <w:p w:rsidR="00CA2D00" w:rsidRPr="00CA2D00" w:rsidRDefault="00CA2D00" w:rsidP="00CA2D00">
      <w:pPr>
        <w:autoSpaceDE w:val="0"/>
        <w:spacing w:after="0" w:line="240" w:lineRule="auto"/>
        <w:jc w:val="center"/>
        <w:rPr>
          <w:rFonts w:ascii="Times New Roman" w:eastAsia="Times New Roman" w:hAnsi="Times New Roman" w:cs="Times New Roman"/>
          <w:b/>
          <w:bCs/>
          <w:sz w:val="26"/>
          <w:szCs w:val="26"/>
          <w:lang w:eastAsia="zh-CN"/>
        </w:rPr>
      </w:pPr>
      <w:r w:rsidRPr="00CA2D00">
        <w:rPr>
          <w:rFonts w:ascii="Times New Roman" w:eastAsia="Times New Roman" w:hAnsi="Times New Roman" w:cs="Times New Roman"/>
          <w:b/>
          <w:bCs/>
          <w:sz w:val="26"/>
          <w:szCs w:val="26"/>
          <w:lang w:eastAsia="zh-CN"/>
        </w:rPr>
        <w:t xml:space="preserve">для осуществления органами государственной власти </w:t>
      </w:r>
    </w:p>
    <w:p w:rsidR="00CA2D00" w:rsidRPr="00CA2D00" w:rsidRDefault="00CA2D00" w:rsidP="00CA2D00">
      <w:pPr>
        <w:spacing w:after="0" w:line="240" w:lineRule="auto"/>
        <w:ind w:right="-1"/>
        <w:jc w:val="center"/>
        <w:outlineLvl w:val="0"/>
        <w:rPr>
          <w:rFonts w:ascii="Times New Roman" w:eastAsia="Times New Roman" w:hAnsi="Times New Roman" w:cs="Times New Roman"/>
          <w:b/>
          <w:sz w:val="26"/>
          <w:szCs w:val="26"/>
          <w:lang w:eastAsia="zh-CN"/>
        </w:rPr>
      </w:pPr>
      <w:r w:rsidRPr="00CA2D00">
        <w:rPr>
          <w:rFonts w:ascii="Times New Roman" w:eastAsia="Times New Roman" w:hAnsi="Times New Roman" w:cs="Times New Roman"/>
          <w:b/>
          <w:sz w:val="26"/>
          <w:szCs w:val="26"/>
          <w:lang w:eastAsia="zh-CN"/>
        </w:rPr>
        <w:t>Ненецкого автономного округа и органами местного самоуправления муниципальных образований Ненецкого автономного округа»</w:t>
      </w:r>
    </w:p>
    <w:p w:rsidR="00CA2D00" w:rsidRPr="00CA2D00" w:rsidRDefault="00CA2D00" w:rsidP="00CA2D00">
      <w:pPr>
        <w:spacing w:after="0" w:line="240" w:lineRule="auto"/>
        <w:ind w:right="-1"/>
        <w:jc w:val="center"/>
        <w:rPr>
          <w:rFonts w:ascii="Times New Roman" w:eastAsia="Times New Roman" w:hAnsi="Times New Roman" w:cs="Times New Roman"/>
          <w:b/>
          <w:sz w:val="26"/>
          <w:szCs w:val="26"/>
          <w:lang w:eastAsia="zh-CN"/>
        </w:rPr>
      </w:pPr>
    </w:p>
    <w:p w:rsidR="00CA2D00" w:rsidRPr="00CA2D00" w:rsidRDefault="00CA2D00" w:rsidP="00CA2D00">
      <w:pPr>
        <w:spacing w:after="0" w:line="240" w:lineRule="auto"/>
        <w:ind w:firstLine="709"/>
        <w:jc w:val="both"/>
        <w:rPr>
          <w:rFonts w:ascii="Times New Roman" w:eastAsia="Times New Roman" w:hAnsi="Times New Roman" w:cs="Times New Roman"/>
          <w:sz w:val="26"/>
          <w:szCs w:val="26"/>
          <w:lang w:eastAsia="zh-CN"/>
        </w:rPr>
      </w:pPr>
      <w:r w:rsidRPr="00CA2D00">
        <w:rPr>
          <w:rFonts w:ascii="Times New Roman" w:eastAsia="Times New Roman" w:hAnsi="Times New Roman" w:cs="Times New Roman"/>
          <w:sz w:val="26"/>
          <w:szCs w:val="26"/>
          <w:lang w:eastAsia="zh-CN"/>
        </w:rPr>
        <w:t>Субъект законодательной инициативы – губернатор Ненецкого автономного округа.</w:t>
      </w:r>
    </w:p>
    <w:p w:rsidR="00CA2D00" w:rsidRPr="00CA2D00" w:rsidRDefault="00CA2D00" w:rsidP="00CA2D00">
      <w:pPr>
        <w:widowControl w:val="0"/>
        <w:autoSpaceDE w:val="0"/>
        <w:spacing w:after="0" w:line="240" w:lineRule="auto"/>
        <w:ind w:firstLine="709"/>
        <w:jc w:val="both"/>
        <w:rPr>
          <w:rFonts w:ascii="Arial" w:eastAsia="Times New Roman" w:hAnsi="Arial" w:cs="Arial"/>
          <w:sz w:val="20"/>
          <w:szCs w:val="20"/>
          <w:lang w:eastAsia="zh-CN"/>
        </w:rPr>
      </w:pPr>
      <w:r w:rsidRPr="00CA2D00">
        <w:rPr>
          <w:rFonts w:ascii="Times New Roman" w:eastAsia="Times New Roman" w:hAnsi="Times New Roman" w:cs="Times New Roman"/>
          <w:sz w:val="26"/>
          <w:szCs w:val="26"/>
          <w:lang w:eastAsia="zh-CN"/>
        </w:rPr>
        <w:t>Разработчик проекта – Аппарат Администрации Ненецкого автономного округа.</w:t>
      </w:r>
    </w:p>
    <w:p w:rsidR="00CA2D00" w:rsidRPr="00CA2D00" w:rsidRDefault="00CA2D00" w:rsidP="00CA2D00">
      <w:pPr>
        <w:autoSpaceDE w:val="0"/>
        <w:spacing w:after="0" w:line="240" w:lineRule="auto"/>
        <w:ind w:firstLine="709"/>
        <w:jc w:val="both"/>
        <w:rPr>
          <w:rFonts w:ascii="Times New Roman" w:eastAsia="Times New Roman" w:hAnsi="Times New Roman" w:cs="Times New Roman"/>
          <w:sz w:val="24"/>
          <w:szCs w:val="24"/>
          <w:lang w:eastAsia="zh-CN"/>
        </w:rPr>
      </w:pPr>
    </w:p>
    <w:p w:rsidR="00CA2D00" w:rsidRPr="00CA2D00" w:rsidRDefault="00CA2D00" w:rsidP="00CA2D00">
      <w:pPr>
        <w:autoSpaceDE w:val="0"/>
        <w:spacing w:after="0" w:line="240" w:lineRule="auto"/>
        <w:ind w:firstLine="709"/>
        <w:jc w:val="both"/>
        <w:rPr>
          <w:rFonts w:ascii="TimesNewRomanPSMT" w:eastAsia="Times New Roman" w:hAnsi="TimesNewRomanPSMT" w:cs="TimesNewRomanPSMT"/>
          <w:color w:val="000000"/>
          <w:sz w:val="26"/>
          <w:szCs w:val="26"/>
          <w:lang w:eastAsia="zh-CN"/>
        </w:rPr>
      </w:pPr>
      <w:r w:rsidRPr="00CA2D00">
        <w:rPr>
          <w:rFonts w:ascii="TimesNewRomanPSMT" w:eastAsia="Times New Roman" w:hAnsi="TimesNewRomanPSMT" w:cs="TimesNewRomanPSMT"/>
          <w:color w:val="000000"/>
          <w:sz w:val="26"/>
          <w:szCs w:val="26"/>
          <w:lang w:eastAsia="zh-CN"/>
        </w:rPr>
        <w:t>Частью 2 статьи 32 Федерального закона от 20.03.2025 № 33-ФЗ «Об общих принципах организации местного самоуправления в единой системе публичной власти» определены полномочия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CA2D00" w:rsidRPr="00CA2D00" w:rsidRDefault="00CA2D00" w:rsidP="00CA2D00">
      <w:pPr>
        <w:autoSpaceDE w:val="0"/>
        <w:spacing w:after="0" w:line="240" w:lineRule="auto"/>
        <w:ind w:firstLine="709"/>
        <w:jc w:val="both"/>
        <w:rPr>
          <w:rFonts w:ascii="TimesNewRomanPSMT" w:eastAsia="Times New Roman" w:hAnsi="TimesNewRomanPSMT" w:cs="TimesNewRomanPSMT"/>
          <w:color w:val="000000"/>
          <w:sz w:val="26"/>
          <w:szCs w:val="26"/>
          <w:lang w:eastAsia="zh-CN"/>
        </w:rPr>
      </w:pPr>
      <w:r w:rsidRPr="00CA2D00">
        <w:rPr>
          <w:rFonts w:ascii="TimesNewRomanPSMT" w:eastAsia="Times New Roman" w:hAnsi="TimesNewRomanPSMT" w:cs="TimesNewRomanPSMT"/>
          <w:color w:val="000000"/>
          <w:sz w:val="26"/>
          <w:szCs w:val="26"/>
          <w:lang w:eastAsia="zh-CN"/>
        </w:rPr>
        <w:t xml:space="preserve">Частью 3 статьи 32 Федерального закона от 20.03.2025 № 33-ФЗ «Об общих принципах организации местного самоуправления в единой системе публичной власти» определены полномочия, в отношении которых в целях обеспечения жизнедеятельности населения законом субъекта Российской Федерации может быть принято решение </w:t>
      </w:r>
      <w:r w:rsidRPr="00CA2D00">
        <w:rPr>
          <w:rFonts w:ascii="TimesNewRomanPSMT" w:eastAsia="Times New Roman" w:hAnsi="TimesNewRomanPSMT" w:cs="TimesNewRomanPSMT"/>
          <w:color w:val="000000"/>
          <w:sz w:val="26"/>
          <w:szCs w:val="26"/>
          <w:lang w:eastAsia="zh-CN"/>
        </w:rPr>
        <w:br/>
        <w:t>об осуществлении их органами местного самоуправления.</w:t>
      </w:r>
    </w:p>
    <w:p w:rsidR="00CA2D00" w:rsidRPr="00CA2D00" w:rsidRDefault="00CA2D00" w:rsidP="00CA2D00">
      <w:pPr>
        <w:autoSpaceDE w:val="0"/>
        <w:spacing w:after="0" w:line="240" w:lineRule="auto"/>
        <w:ind w:firstLine="709"/>
        <w:jc w:val="both"/>
        <w:rPr>
          <w:rFonts w:ascii="TimesNewRomanPSMT" w:eastAsia="Times New Roman" w:hAnsi="TimesNewRomanPSMT" w:cs="TimesNewRomanPSMT"/>
          <w:color w:val="000000"/>
          <w:sz w:val="26"/>
          <w:szCs w:val="26"/>
          <w:lang w:eastAsia="zh-CN"/>
        </w:rPr>
      </w:pPr>
      <w:r w:rsidRPr="00CA2D00">
        <w:rPr>
          <w:rFonts w:ascii="TimesNewRomanPSMT" w:eastAsia="Times New Roman" w:hAnsi="TimesNewRomanPSMT" w:cs="TimesNewRomanPSMT"/>
          <w:color w:val="000000"/>
          <w:sz w:val="26"/>
          <w:szCs w:val="26"/>
          <w:lang w:eastAsia="zh-CN"/>
        </w:rPr>
        <w:t>В целях реализации указанных норм федерального закона п</w:t>
      </w:r>
      <w:r w:rsidRPr="00CA2D00">
        <w:rPr>
          <w:rFonts w:ascii="TimesNewRomanPSMT" w:eastAsia="Times New Roman" w:hAnsi="TimesNewRomanPSMT" w:cs="TimesNewRomanPSMT" w:hint="eastAsia"/>
          <w:color w:val="000000"/>
          <w:sz w:val="26"/>
          <w:szCs w:val="26"/>
          <w:lang w:eastAsia="zh-CN"/>
        </w:rPr>
        <w:t>р</w:t>
      </w:r>
      <w:r w:rsidRPr="00CA2D00">
        <w:rPr>
          <w:rFonts w:ascii="TimesNewRomanPSMT" w:eastAsia="Times New Roman" w:hAnsi="TimesNewRomanPSMT" w:cs="TimesNewRomanPSMT"/>
          <w:color w:val="000000"/>
          <w:sz w:val="26"/>
          <w:szCs w:val="26"/>
          <w:lang w:eastAsia="zh-CN"/>
        </w:rPr>
        <w:t xml:space="preserve">едставленным законопроектом предлагается определить перечень полномочий органов местного самоуправления по решению вопросов непосредственного обеспечения жизнедеятельности населения, перераспределяемых для осуществления органами государственной власти Ненецкого автономного округа, и перечень полномочий, перераспределяемых </w:t>
      </w:r>
      <w:r w:rsidRPr="00CA2D00">
        <w:rPr>
          <w:rFonts w:ascii="TimesNewRomanPSMT" w:eastAsia="Times New Roman" w:hAnsi="TimesNewRomanPSMT" w:cs="TimesNewRomanPSMT"/>
          <w:color w:val="000000"/>
          <w:sz w:val="26"/>
          <w:szCs w:val="26"/>
          <w:lang w:eastAsia="zh-CN"/>
        </w:rPr>
        <w:br/>
        <w:t>для осуществления органами местного самоуправления.</w:t>
      </w:r>
    </w:p>
    <w:p w:rsidR="00CA2D00" w:rsidRPr="00CA2D00" w:rsidRDefault="00CA2D00" w:rsidP="00CA2D00">
      <w:pPr>
        <w:autoSpaceDE w:val="0"/>
        <w:spacing w:after="0" w:line="240" w:lineRule="auto"/>
        <w:ind w:firstLine="709"/>
        <w:jc w:val="both"/>
        <w:rPr>
          <w:rFonts w:ascii="TimesNewRomanPSMT" w:eastAsia="Times New Roman" w:hAnsi="TimesNewRomanPSMT" w:cs="TimesNewRomanPSMT"/>
          <w:color w:val="000000"/>
          <w:sz w:val="26"/>
          <w:szCs w:val="26"/>
          <w:lang w:eastAsia="zh-CN"/>
        </w:rPr>
      </w:pPr>
      <w:r w:rsidRPr="00CA2D00">
        <w:rPr>
          <w:rFonts w:ascii="TimesNewRomanPSMT" w:eastAsia="Times New Roman" w:hAnsi="TimesNewRomanPSMT" w:cs="TimesNewRomanPSMT"/>
          <w:color w:val="000000"/>
          <w:sz w:val="26"/>
          <w:szCs w:val="26"/>
          <w:lang w:eastAsia="zh-CN"/>
        </w:rPr>
        <w:t>В соответствии с предлагаемым законопроектом перераспределение полномочий устанавливается на неограниченный срок.</w:t>
      </w:r>
    </w:p>
    <w:p w:rsidR="00CA2D00" w:rsidRPr="00CA2D00" w:rsidRDefault="00CA2D00" w:rsidP="00CA2D00">
      <w:pPr>
        <w:autoSpaceDE w:val="0"/>
        <w:spacing w:after="0" w:line="240" w:lineRule="auto"/>
        <w:ind w:firstLine="709"/>
        <w:jc w:val="both"/>
        <w:rPr>
          <w:rFonts w:ascii="Times New Roman" w:eastAsia="Times New Roman" w:hAnsi="Times New Roman" w:cs="Times New Roman"/>
          <w:sz w:val="26"/>
          <w:szCs w:val="26"/>
          <w:lang w:eastAsia="zh-CN"/>
        </w:rPr>
      </w:pPr>
      <w:r w:rsidRPr="00CA2D00">
        <w:rPr>
          <w:rFonts w:ascii="TimesNewRomanPSMT" w:eastAsia="Times New Roman" w:hAnsi="TimesNewRomanPSMT" w:cs="TimesNewRomanPSMT"/>
          <w:color w:val="000000"/>
          <w:sz w:val="26"/>
          <w:szCs w:val="26"/>
          <w:lang w:eastAsia="zh-CN"/>
        </w:rPr>
        <w:t>Вступление законопроекта в силу предусматривается с 1 января 2028 года.</w:t>
      </w:r>
    </w:p>
    <w:p w:rsidR="00CA2D00" w:rsidRPr="00CA2D00" w:rsidRDefault="00CA2D00" w:rsidP="00CA2D00">
      <w:pPr>
        <w:tabs>
          <w:tab w:val="left" w:pos="709"/>
        </w:tabs>
        <w:spacing w:after="0" w:line="240" w:lineRule="auto"/>
        <w:ind w:right="-5" w:firstLine="709"/>
        <w:jc w:val="both"/>
        <w:rPr>
          <w:rFonts w:ascii="Times New Roman" w:eastAsia="Times New Roman" w:hAnsi="Times New Roman" w:cs="Times New Roman"/>
          <w:sz w:val="26"/>
          <w:szCs w:val="26"/>
          <w:lang w:eastAsia="zh-CN"/>
        </w:rPr>
      </w:pPr>
      <w:r w:rsidRPr="00CA2D00">
        <w:rPr>
          <w:rFonts w:ascii="Times New Roman" w:eastAsia="Times New Roman" w:hAnsi="Times New Roman" w:cs="Times New Roman"/>
          <w:sz w:val="26"/>
          <w:szCs w:val="26"/>
          <w:lang w:eastAsia="zh-CN"/>
        </w:rPr>
        <w:t>Принятие рассматриваемого проекта закона окажет влияние на доходы и расходы окружного бюджета.</w:t>
      </w:r>
    </w:p>
    <w:p w:rsidR="00CA2D00" w:rsidRPr="00CA2D00" w:rsidRDefault="00CA2D00" w:rsidP="00CA2D00">
      <w:pPr>
        <w:shd w:val="clear" w:color="auto" w:fill="FFFFFF"/>
        <w:tabs>
          <w:tab w:val="left" w:pos="1134"/>
        </w:tabs>
        <w:spacing w:after="0" w:line="240" w:lineRule="auto"/>
        <w:ind w:firstLine="709"/>
        <w:jc w:val="both"/>
        <w:rPr>
          <w:rFonts w:ascii="Times New Roman" w:eastAsia="Times New Roman" w:hAnsi="Times New Roman" w:cs="Times New Roman"/>
          <w:sz w:val="26"/>
          <w:szCs w:val="26"/>
          <w:lang w:eastAsia="zh-CN"/>
        </w:rPr>
      </w:pPr>
      <w:r w:rsidRPr="00CA2D00">
        <w:rPr>
          <w:rFonts w:ascii="Times New Roman" w:eastAsia="Times New Roman" w:hAnsi="Times New Roman" w:cs="Times New Roman"/>
          <w:sz w:val="26"/>
          <w:szCs w:val="26"/>
          <w:lang w:eastAsia="zh-CN"/>
        </w:rPr>
        <w:t xml:space="preserve">Представленный законопроект не затрагивает вопросы осуществления предпринимательской и инвестиционной деятельности, оценке регулирующего воздействия не подлежит. </w:t>
      </w:r>
    </w:p>
    <w:p w:rsidR="00CA2D00" w:rsidRPr="00CA2D00" w:rsidRDefault="00CA2D00" w:rsidP="00CA2D00">
      <w:pPr>
        <w:spacing w:after="0" w:line="240" w:lineRule="auto"/>
        <w:ind w:firstLine="709"/>
        <w:jc w:val="both"/>
        <w:rPr>
          <w:rFonts w:ascii="Times New Roman" w:eastAsia="Times New Roman" w:hAnsi="Times New Roman" w:cs="Times New Roman"/>
          <w:sz w:val="24"/>
          <w:szCs w:val="24"/>
          <w:lang w:eastAsia="zh-CN"/>
        </w:rPr>
      </w:pPr>
      <w:r w:rsidRPr="00CA2D00">
        <w:rPr>
          <w:rFonts w:ascii="Times New Roman" w:eastAsia="Times New Roman" w:hAnsi="Times New Roman" w:cs="Times New Roman"/>
          <w:sz w:val="26"/>
          <w:szCs w:val="26"/>
          <w:lang w:eastAsia="zh-CN"/>
        </w:rPr>
        <w:t>Необходимость в проведении общественного обсуждения проекта закона отсутствует.</w:t>
      </w:r>
    </w:p>
    <w:p w:rsidR="00CA2D00" w:rsidRPr="00CA2D00" w:rsidRDefault="00CA2D00" w:rsidP="00CA2D00">
      <w:pPr>
        <w:tabs>
          <w:tab w:val="left" w:pos="709"/>
        </w:tabs>
        <w:spacing w:after="0" w:line="240" w:lineRule="auto"/>
        <w:ind w:right="-5" w:firstLine="709"/>
        <w:jc w:val="both"/>
        <w:rPr>
          <w:rFonts w:ascii="Times New Roman" w:eastAsia="Times New Roman" w:hAnsi="Times New Roman" w:cs="Times New Roman"/>
          <w:sz w:val="24"/>
          <w:szCs w:val="24"/>
          <w:lang w:eastAsia="zh-CN"/>
        </w:rPr>
      </w:pPr>
    </w:p>
    <w:p w:rsidR="00885B14" w:rsidRDefault="00885B14">
      <w:pPr>
        <w:spacing w:after="0" w:line="240" w:lineRule="auto"/>
        <w:jc w:val="both"/>
        <w:rPr>
          <w:rFonts w:ascii="Times New Roman" w:hAnsi="Times New Roman" w:cs="Times New Roman"/>
          <w:sz w:val="24"/>
          <w:szCs w:val="24"/>
        </w:rPr>
      </w:pPr>
    </w:p>
    <w:sectPr w:rsidR="00885B14" w:rsidSect="00E11EA7">
      <w:headerReference w:type="default" r:id="rId10"/>
      <w:headerReference w:type="first" r:id="rId11"/>
      <w:pgSz w:w="11906" w:h="16838"/>
      <w:pgMar w:top="1134" w:right="567" w:bottom="1134" w:left="1134"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925" w:rsidRDefault="00BA3925">
      <w:pPr>
        <w:spacing w:after="0" w:line="240" w:lineRule="auto"/>
      </w:pPr>
      <w:r>
        <w:separator/>
      </w:r>
    </w:p>
  </w:endnote>
  <w:endnote w:type="continuationSeparator" w:id="0">
    <w:p w:rsidR="00BA3925" w:rsidRDefault="00BA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imesNewRomanPSMT">
    <w:altName w:val="Times New Roman"/>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B14" w:rsidRDefault="00885B14">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013010"/>
      <w:docPartObj>
        <w:docPartGallery w:val="Page Numbers (Bottom of Page)"/>
        <w:docPartUnique/>
      </w:docPartObj>
    </w:sdtPr>
    <w:sdtEndPr/>
    <w:sdtContent>
      <w:p w:rsidR="00885B14" w:rsidRDefault="00BA3925">
        <w:pPr>
          <w:pStyle w:val="a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7C17F8">
          <w:rPr>
            <w:rFonts w:ascii="Times New Roman" w:hAnsi="Times New Roman" w:cs="Times New Roman"/>
            <w:noProof/>
            <w:sz w:val="24"/>
            <w:szCs w:val="24"/>
          </w:rPr>
          <w:t>5</w:t>
        </w:r>
        <w:r>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B14" w:rsidRDefault="00885B1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925" w:rsidRDefault="00BA3925">
      <w:pPr>
        <w:spacing w:after="0" w:line="240" w:lineRule="auto"/>
      </w:pPr>
      <w:r>
        <w:separator/>
      </w:r>
    </w:p>
  </w:footnote>
  <w:footnote w:type="continuationSeparator" w:id="0">
    <w:p w:rsidR="00BA3925" w:rsidRDefault="00BA3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786" w:rsidRDefault="00CA2D00">
    <w:pPr>
      <w:pStyle w:val="a6"/>
      <w:jc w:val="center"/>
    </w:pPr>
    <w:r>
      <w:fldChar w:fldCharType="begin"/>
    </w:r>
    <w:r>
      <w:instrText xml:space="preserve"> PAGE </w:instrText>
    </w:r>
    <w:r>
      <w:fldChar w:fldCharType="separate"/>
    </w:r>
    <w:r>
      <w:t>0</w:t>
    </w:r>
    <w:r>
      <w:fldChar w:fldCharType="end"/>
    </w:r>
  </w:p>
  <w:p w:rsidR="00016786" w:rsidRDefault="007C17F8">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786" w:rsidRDefault="007C17F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14"/>
    <w:rsid w:val="003521A8"/>
    <w:rsid w:val="00563955"/>
    <w:rsid w:val="007C17F8"/>
    <w:rsid w:val="00885B14"/>
    <w:rsid w:val="00BA3925"/>
    <w:rsid w:val="00CA2D0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A3826A-9509-49D7-AA91-D3C34B76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15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6042C6"/>
    <w:rPr>
      <w:rFonts w:ascii="Segoe UI" w:hAnsi="Segoe UI" w:cs="Segoe UI"/>
      <w:sz w:val="18"/>
      <w:szCs w:val="18"/>
    </w:rPr>
  </w:style>
  <w:style w:type="character" w:customStyle="1" w:styleId="a5">
    <w:name w:val="Верхний колонтитул Знак"/>
    <w:basedOn w:val="a0"/>
    <w:link w:val="a6"/>
    <w:uiPriority w:val="99"/>
    <w:qFormat/>
    <w:rsid w:val="00652F44"/>
  </w:style>
  <w:style w:type="character" w:customStyle="1" w:styleId="a7">
    <w:name w:val="Нижний колонтитул Знак"/>
    <w:basedOn w:val="a0"/>
    <w:link w:val="a8"/>
    <w:uiPriority w:val="99"/>
    <w:qFormat/>
    <w:rsid w:val="00652F44"/>
  </w:style>
  <w:style w:type="character" w:customStyle="1" w:styleId="a9">
    <w:name w:val="Заголовок Знак"/>
    <w:basedOn w:val="a0"/>
    <w:link w:val="aa"/>
    <w:qFormat/>
    <w:rsid w:val="006A1EF6"/>
    <w:rPr>
      <w:rFonts w:ascii="Times New Roman" w:eastAsia="Times New Roman" w:hAnsi="Times New Roman" w:cs="Times New Roman"/>
      <w:b/>
      <w:sz w:val="24"/>
      <w:szCs w:val="20"/>
    </w:rPr>
  </w:style>
  <w:style w:type="character" w:customStyle="1" w:styleId="2">
    <w:name w:val="Основной текст с отступом 2 Знак"/>
    <w:basedOn w:val="a0"/>
    <w:link w:val="20"/>
    <w:qFormat/>
    <w:rsid w:val="009372B3"/>
    <w:rPr>
      <w:rFonts w:ascii="Times New Roman" w:eastAsia="Times New Roman" w:hAnsi="Times New Roman" w:cs="Times New Roman"/>
      <w:sz w:val="28"/>
      <w:szCs w:val="20"/>
      <w:lang w:eastAsia="ru-RU"/>
    </w:rPr>
  </w:style>
  <w:style w:type="character" w:styleId="ab">
    <w:name w:val="Emphasis"/>
    <w:basedOn w:val="a0"/>
    <w:uiPriority w:val="20"/>
    <w:qFormat/>
    <w:rsid w:val="00B9570E"/>
    <w:rPr>
      <w:i/>
      <w:iCs/>
    </w:rPr>
  </w:style>
  <w:style w:type="character" w:styleId="ac">
    <w:name w:val="Hyperlink"/>
    <w:basedOn w:val="a0"/>
    <w:uiPriority w:val="99"/>
    <w:semiHidden/>
    <w:unhideWhenUsed/>
    <w:rsid w:val="00B9570E"/>
    <w:rPr>
      <w:color w:val="0000FF"/>
      <w:u w:val="single"/>
    </w:rPr>
  </w:style>
  <w:style w:type="paragraph" w:customStyle="1" w:styleId="1">
    <w:name w:val="Заголовок1"/>
    <w:basedOn w:val="a"/>
    <w:next w:val="ad"/>
    <w:qFormat/>
    <w:pPr>
      <w:keepNext/>
      <w:spacing w:before="240" w:after="120"/>
    </w:pPr>
    <w:rPr>
      <w:rFonts w:ascii="PT Astra Serif" w:eastAsia="Noto Sans CJK SC" w:hAnsi="PT Astra Serif" w:cs="FreeSans"/>
      <w:sz w:val="28"/>
      <w:szCs w:val="28"/>
    </w:rPr>
  </w:style>
  <w:style w:type="paragraph" w:styleId="ad">
    <w:name w:val="Body Text"/>
    <w:basedOn w:val="a"/>
    <w:pPr>
      <w:spacing w:after="140" w:line="276" w:lineRule="auto"/>
    </w:pPr>
  </w:style>
  <w:style w:type="paragraph" w:styleId="ae">
    <w:name w:val="List"/>
    <w:basedOn w:val="ad"/>
    <w:rPr>
      <w:rFonts w:ascii="PT Astra Serif" w:hAnsi="PT Astra Serif" w:cs="FreeSans"/>
    </w:rPr>
  </w:style>
  <w:style w:type="paragraph" w:styleId="af">
    <w:name w:val="caption"/>
    <w:basedOn w:val="a"/>
    <w:qFormat/>
    <w:pPr>
      <w:suppressLineNumbers/>
      <w:spacing w:before="120" w:after="120"/>
    </w:pPr>
    <w:rPr>
      <w:rFonts w:ascii="PT Astra Serif" w:hAnsi="PT Astra Serif" w:cs="FreeSans"/>
      <w:i/>
      <w:iCs/>
      <w:sz w:val="24"/>
      <w:szCs w:val="24"/>
    </w:rPr>
  </w:style>
  <w:style w:type="paragraph" w:styleId="af0">
    <w:name w:val="index heading"/>
    <w:basedOn w:val="a"/>
    <w:qFormat/>
    <w:pPr>
      <w:suppressLineNumbers/>
    </w:pPr>
    <w:rPr>
      <w:rFonts w:ascii="PT Astra Serif" w:hAnsi="PT Astra Serif" w:cs="FreeSans"/>
    </w:rPr>
  </w:style>
  <w:style w:type="paragraph" w:styleId="a4">
    <w:name w:val="Balloon Text"/>
    <w:basedOn w:val="a"/>
    <w:link w:val="a3"/>
    <w:uiPriority w:val="99"/>
    <w:semiHidden/>
    <w:unhideWhenUsed/>
    <w:qFormat/>
    <w:rsid w:val="006042C6"/>
    <w:pPr>
      <w:spacing w:after="0" w:line="240" w:lineRule="auto"/>
    </w:pPr>
    <w:rPr>
      <w:rFonts w:ascii="Segoe UI" w:hAnsi="Segoe UI" w:cs="Segoe UI"/>
      <w:sz w:val="18"/>
      <w:szCs w:val="18"/>
    </w:rPr>
  </w:style>
  <w:style w:type="paragraph" w:customStyle="1" w:styleId="HeaderandFooter">
    <w:name w:val="Header and Footer"/>
    <w:basedOn w:val="a"/>
    <w:qFormat/>
  </w:style>
  <w:style w:type="paragraph" w:styleId="a6">
    <w:name w:val="header"/>
    <w:basedOn w:val="a"/>
    <w:link w:val="a5"/>
    <w:uiPriority w:val="99"/>
    <w:unhideWhenUsed/>
    <w:rsid w:val="00652F44"/>
    <w:pPr>
      <w:tabs>
        <w:tab w:val="center" w:pos="4677"/>
        <w:tab w:val="right" w:pos="9355"/>
      </w:tabs>
      <w:spacing w:after="0" w:line="240" w:lineRule="auto"/>
    </w:pPr>
  </w:style>
  <w:style w:type="paragraph" w:styleId="a8">
    <w:name w:val="footer"/>
    <w:basedOn w:val="a"/>
    <w:link w:val="a7"/>
    <w:uiPriority w:val="99"/>
    <w:unhideWhenUsed/>
    <w:rsid w:val="00652F44"/>
    <w:pPr>
      <w:tabs>
        <w:tab w:val="center" w:pos="4677"/>
        <w:tab w:val="right" w:pos="9355"/>
      </w:tabs>
      <w:spacing w:after="0" w:line="240" w:lineRule="auto"/>
    </w:pPr>
  </w:style>
  <w:style w:type="paragraph" w:styleId="af1">
    <w:name w:val="List Paragraph"/>
    <w:basedOn w:val="a"/>
    <w:uiPriority w:val="34"/>
    <w:qFormat/>
    <w:rsid w:val="00652F44"/>
    <w:pPr>
      <w:ind w:left="720"/>
      <w:contextualSpacing/>
    </w:pPr>
  </w:style>
  <w:style w:type="paragraph" w:styleId="aa">
    <w:name w:val="Title"/>
    <w:basedOn w:val="a"/>
    <w:link w:val="a9"/>
    <w:qFormat/>
    <w:rsid w:val="006A1EF6"/>
    <w:pPr>
      <w:spacing w:after="0" w:line="240" w:lineRule="auto"/>
      <w:ind w:left="709" w:hanging="709"/>
      <w:jc w:val="center"/>
    </w:pPr>
    <w:rPr>
      <w:rFonts w:ascii="Times New Roman" w:eastAsia="Times New Roman" w:hAnsi="Times New Roman" w:cs="Times New Roman"/>
      <w:b/>
      <w:sz w:val="24"/>
      <w:szCs w:val="20"/>
    </w:rPr>
  </w:style>
  <w:style w:type="paragraph" w:customStyle="1" w:styleId="ConsPlusNormal">
    <w:name w:val="ConsPlusNormal"/>
    <w:qFormat/>
    <w:rsid w:val="00280803"/>
    <w:pPr>
      <w:widowControl w:val="0"/>
    </w:pPr>
    <w:rPr>
      <w:rFonts w:ascii="Arial" w:eastAsiaTheme="minorEastAsia" w:hAnsi="Arial" w:cs="Arial"/>
      <w:sz w:val="20"/>
      <w:szCs w:val="20"/>
      <w:lang w:eastAsia="ru-RU"/>
    </w:rPr>
  </w:style>
  <w:style w:type="paragraph" w:customStyle="1" w:styleId="ConsPlusTitle">
    <w:name w:val="ConsPlusTitle"/>
    <w:uiPriority w:val="99"/>
    <w:qFormat/>
    <w:rsid w:val="00280803"/>
    <w:pPr>
      <w:widowControl w:val="0"/>
    </w:pPr>
    <w:rPr>
      <w:rFonts w:ascii="Arial" w:eastAsiaTheme="minorEastAsia" w:hAnsi="Arial" w:cs="Arial"/>
      <w:b/>
      <w:bCs/>
      <w:sz w:val="20"/>
      <w:szCs w:val="20"/>
      <w:lang w:eastAsia="ru-RU"/>
    </w:rPr>
  </w:style>
  <w:style w:type="paragraph" w:styleId="20">
    <w:name w:val="Body Text Indent 2"/>
    <w:basedOn w:val="a"/>
    <w:link w:val="2"/>
    <w:qFormat/>
    <w:rsid w:val="009372B3"/>
    <w:pPr>
      <w:spacing w:after="480" w:line="240" w:lineRule="auto"/>
      <w:ind w:firstLine="1134"/>
      <w:jc w:val="both"/>
    </w:pPr>
    <w:rPr>
      <w:rFonts w:ascii="Times New Roman" w:eastAsia="Times New Roman" w:hAnsi="Times New Roman" w:cs="Times New Roman"/>
      <w:sz w:val="28"/>
      <w:szCs w:val="20"/>
      <w:lang w:eastAsia="ru-RU"/>
    </w:rPr>
  </w:style>
  <w:style w:type="paragraph" w:styleId="af2">
    <w:name w:val="Normal (Web)"/>
    <w:basedOn w:val="a"/>
    <w:uiPriority w:val="99"/>
    <w:unhideWhenUsed/>
    <w:qFormat/>
    <w:rsid w:val="00334183"/>
    <w:rPr>
      <w:rFonts w:ascii="Times New Roman" w:hAnsi="Times New Roman" w:cs="Times New Roman"/>
      <w:sz w:val="24"/>
      <w:szCs w:val="24"/>
    </w:rPr>
  </w:style>
  <w:style w:type="numbering" w:customStyle="1" w:styleId="af3">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BE02-73D2-456D-93BF-02DDC394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2071</Words>
  <Characters>11810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Волосенцев Евгений Николаевич</dc:creator>
  <dc:description/>
  <cp:lastModifiedBy>Людмила Александровна Карпушева</cp:lastModifiedBy>
  <cp:revision>4</cp:revision>
  <cp:lastPrinted>2026-06-04T14:00:00Z</cp:lastPrinted>
  <dcterms:created xsi:type="dcterms:W3CDTF">2026-06-15T08:09:00Z</dcterms:created>
  <dcterms:modified xsi:type="dcterms:W3CDTF">2026-06-16T08:27:00Z</dcterms:modified>
  <dc:language>ru-RU</dc:language>
</cp:coreProperties>
</file>