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1E" w:rsidRDefault="007E1CA3" w:rsidP="007E1CA3">
      <w:pPr>
        <w:jc w:val="right"/>
        <w:rPr>
          <w:rFonts w:eastAsia="Calibri"/>
          <w:i/>
          <w:color w:val="003366"/>
          <w:sz w:val="18"/>
          <w:szCs w:val="18"/>
        </w:rPr>
      </w:pPr>
      <w:r>
        <w:rPr>
          <w:bCs/>
          <w:noProof/>
        </w:rPr>
        <w:drawing>
          <wp:inline distT="0" distB="0" distL="0" distR="0">
            <wp:extent cx="5759450" cy="814672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6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CA3" w:rsidRPr="004F2252" w:rsidRDefault="007E1CA3" w:rsidP="007E1CA3">
      <w:pPr>
        <w:jc w:val="right"/>
        <w:rPr>
          <w:rFonts w:eastAsia="Calibri"/>
          <w:i/>
          <w:color w:val="003366"/>
          <w:sz w:val="18"/>
          <w:szCs w:val="18"/>
        </w:rPr>
      </w:pPr>
      <w:r w:rsidRPr="004F2252">
        <w:rPr>
          <w:rFonts w:eastAsia="Calibri"/>
          <w:i/>
          <w:color w:val="003366"/>
          <w:sz w:val="18"/>
          <w:szCs w:val="18"/>
        </w:rPr>
        <w:t>(Получено) Собрание депутатов НАО</w:t>
      </w:r>
    </w:p>
    <w:p w:rsidR="007E1CA3" w:rsidRDefault="007E1CA3" w:rsidP="007E1CA3">
      <w:pPr>
        <w:jc w:val="right"/>
        <w:rPr>
          <w:bCs/>
        </w:rPr>
      </w:pPr>
      <w:r w:rsidRPr="004F2252">
        <w:rPr>
          <w:rFonts w:eastAsia="Calibri"/>
          <w:i/>
          <w:color w:val="003366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proofErr w:type="spellStart"/>
      <w:r w:rsidRPr="004F2252">
        <w:rPr>
          <w:rFonts w:eastAsia="Calibri"/>
          <w:i/>
          <w:color w:val="003366"/>
          <w:sz w:val="18"/>
          <w:szCs w:val="18"/>
        </w:rPr>
        <w:t>Вх</w:t>
      </w:r>
      <w:proofErr w:type="spellEnd"/>
      <w:r w:rsidRPr="004F2252">
        <w:rPr>
          <w:rFonts w:eastAsia="Calibri"/>
          <w:i/>
          <w:color w:val="003366"/>
          <w:sz w:val="18"/>
          <w:szCs w:val="18"/>
        </w:rPr>
        <w:t>. № 1</w:t>
      </w:r>
      <w:r w:rsidR="003E5442">
        <w:rPr>
          <w:rFonts w:eastAsia="Calibri"/>
          <w:i/>
          <w:color w:val="003366"/>
          <w:sz w:val="18"/>
          <w:szCs w:val="18"/>
        </w:rPr>
        <w:t>3</w:t>
      </w:r>
      <w:r w:rsidRPr="004F2252">
        <w:rPr>
          <w:rFonts w:eastAsia="Calibri"/>
          <w:i/>
          <w:color w:val="003366"/>
          <w:sz w:val="18"/>
          <w:szCs w:val="18"/>
        </w:rPr>
        <w:t>-</w:t>
      </w:r>
      <w:r w:rsidR="00082F87">
        <w:rPr>
          <w:rFonts w:eastAsia="Calibri"/>
          <w:i/>
          <w:color w:val="003366"/>
          <w:sz w:val="18"/>
          <w:szCs w:val="18"/>
        </w:rPr>
        <w:t>3319</w:t>
      </w:r>
      <w:r w:rsidRPr="004F2252">
        <w:rPr>
          <w:rFonts w:eastAsia="Calibri"/>
          <w:i/>
          <w:color w:val="003366"/>
          <w:sz w:val="18"/>
          <w:szCs w:val="18"/>
        </w:rPr>
        <w:t xml:space="preserve"> дата </w:t>
      </w:r>
      <w:r>
        <w:rPr>
          <w:rFonts w:eastAsia="Calibri"/>
          <w:i/>
          <w:color w:val="003366"/>
          <w:sz w:val="18"/>
          <w:szCs w:val="18"/>
        </w:rPr>
        <w:t>13.10.2026</w:t>
      </w:r>
      <w:r>
        <w:rPr>
          <w:bCs/>
        </w:rPr>
        <w:br w:type="page"/>
      </w:r>
    </w:p>
    <w:p w:rsidR="003A693C" w:rsidRDefault="007E1CA3">
      <w:pPr>
        <w:pStyle w:val="ConsPlusNormal"/>
        <w:widowControl/>
        <w:spacing w:after="600"/>
        <w:ind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Проект № 233-пр</w:t>
      </w:r>
    </w:p>
    <w:p w:rsidR="003A693C" w:rsidRDefault="007E1CA3">
      <w:pPr>
        <w:pStyle w:val="ConsPlusNormal"/>
        <w:widowControl/>
        <w:spacing w:after="60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ЗАКОН НЕНЕЦКОГО АВТОНОМНОГО ОКРУГА</w:t>
      </w:r>
    </w:p>
    <w:p w:rsidR="003A693C" w:rsidRDefault="007E1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</w:p>
    <w:p w:rsidR="003A693C" w:rsidRDefault="007E1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часть 10 статьи 12 закона</w:t>
      </w:r>
      <w:r>
        <w:rPr>
          <w:sz w:val="18"/>
          <w:szCs w:val="18"/>
        </w:rPr>
        <w:t xml:space="preserve"> </w:t>
      </w:r>
      <w:r>
        <w:rPr>
          <w:b/>
          <w:sz w:val="28"/>
          <w:szCs w:val="28"/>
        </w:rPr>
        <w:t>Ненецкого автономного округа</w:t>
      </w:r>
    </w:p>
    <w:p w:rsidR="003A693C" w:rsidRDefault="007E1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образовании в Ненецком автономном округе»</w:t>
      </w:r>
    </w:p>
    <w:p w:rsidR="003A693C" w:rsidRDefault="007E1CA3">
      <w:pPr>
        <w:pStyle w:val="ConsPlusNormal"/>
        <w:widowControl/>
        <w:spacing w:before="800" w:after="44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принятия в первом чтении                                               «____» __________ 20__ года</w:t>
      </w:r>
    </w:p>
    <w:p w:rsidR="003A693C" w:rsidRDefault="007E1CA3">
      <w:pPr>
        <w:pStyle w:val="ConsPlusNormal"/>
        <w:widowControl/>
        <w:tabs>
          <w:tab w:val="left" w:pos="709"/>
        </w:tabs>
        <w:spacing w:after="240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Статья 1</w:t>
      </w:r>
    </w:p>
    <w:p w:rsidR="003A693C" w:rsidRDefault="007E1CA3">
      <w:pPr>
        <w:spacing w:after="240"/>
        <w:ind w:firstLine="709"/>
        <w:jc w:val="both"/>
      </w:pPr>
      <w:r>
        <w:t>Внести в часть 10 статьи 12 закона</w:t>
      </w:r>
      <w:r>
        <w:rPr>
          <w:i/>
          <w:sz w:val="18"/>
          <w:szCs w:val="18"/>
        </w:rPr>
        <w:t xml:space="preserve"> </w:t>
      </w:r>
      <w:r>
        <w:t>Ненецкого автономного округа от 16 апреля 2014 года № 12-оз «Об образовании в Ненецком автономном округе» (в редакции закона округа от 17 февраля 2026 года № 163-оз) следующие изменения:</w:t>
      </w:r>
    </w:p>
    <w:p w:rsidR="003A693C" w:rsidRDefault="007E1CA3">
      <w:pPr>
        <w:ind w:firstLine="709"/>
        <w:jc w:val="both"/>
      </w:pPr>
      <w:r>
        <w:t>1) абзац второй дополнить предложением следующего содержания:</w:t>
      </w:r>
    </w:p>
    <w:p w:rsidR="003A693C" w:rsidRDefault="007E1CA3">
      <w:pPr>
        <w:ind w:firstLine="709"/>
        <w:jc w:val="both"/>
      </w:pPr>
      <w:r>
        <w:t>«Право на бесплатный проезд предоставляется также детям в возрасте до 8 лет, следующих совместно с родителем либо лицом, заменяющим родителя</w:t>
      </w:r>
      <w:proofErr w:type="gramStart"/>
      <w:r>
        <w:t>.».</w:t>
      </w:r>
      <w:proofErr w:type="gramEnd"/>
    </w:p>
    <w:p w:rsidR="003A693C" w:rsidRDefault="003A693C">
      <w:pPr>
        <w:ind w:firstLine="709"/>
        <w:jc w:val="both"/>
      </w:pPr>
    </w:p>
    <w:p w:rsidR="003A693C" w:rsidRDefault="007E1CA3">
      <w:pPr>
        <w:spacing w:after="12"/>
        <w:ind w:firstLine="709"/>
        <w:jc w:val="both"/>
      </w:pPr>
      <w:r>
        <w:t>2) дополнить абзацем следующего содержания:</w:t>
      </w:r>
    </w:p>
    <w:p w:rsidR="003A693C" w:rsidRDefault="007E1CA3">
      <w:pPr>
        <w:spacing w:after="12"/>
        <w:ind w:firstLine="709"/>
        <w:jc w:val="both"/>
      </w:pPr>
      <w:proofErr w:type="gramStart"/>
      <w:r>
        <w:t>«Свободные места на рейсах, организованных для перевозки детей в соответствии с настоящей частью, предоставляются бесплатно обучающимся образовательных организаций Ненецкого автономного округа для проезда к месту нахождения (кочевья) родственников, ведущих кочевой или полукочевой образ жизни, связанный с оленеводством и (или) рыболовством, и (или) обратно к месту учебы или месту жительства родителей либо</w:t>
      </w:r>
      <w:bookmarkStart w:id="0" w:name="_GoBack"/>
      <w:bookmarkEnd w:id="0"/>
      <w:r>
        <w:t xml:space="preserve"> лиц, заменяющих родителей, в порядке и на условиях, установленных</w:t>
      </w:r>
      <w:proofErr w:type="gramEnd"/>
      <w:r>
        <w:t xml:space="preserve"> Администрацией Ненецкого автономного округа</w:t>
      </w:r>
      <w:proofErr w:type="gramStart"/>
      <w:r>
        <w:t>.».</w:t>
      </w:r>
      <w:proofErr w:type="gramEnd"/>
    </w:p>
    <w:p w:rsidR="003A693C" w:rsidRDefault="003A693C">
      <w:pPr>
        <w:spacing w:after="12"/>
        <w:ind w:firstLine="709"/>
        <w:jc w:val="both"/>
        <w:rPr>
          <w:bCs/>
          <w:iCs/>
        </w:rPr>
      </w:pPr>
    </w:p>
    <w:p w:rsidR="003A693C" w:rsidRDefault="007E1CA3">
      <w:pPr>
        <w:spacing w:after="240"/>
        <w:ind w:firstLine="709"/>
        <w:jc w:val="both"/>
        <w:outlineLvl w:val="0"/>
        <w:rPr>
          <w:b/>
        </w:rPr>
      </w:pPr>
      <w:r>
        <w:rPr>
          <w:b/>
        </w:rPr>
        <w:t>Статья 2</w:t>
      </w:r>
    </w:p>
    <w:p w:rsidR="003A693C" w:rsidRDefault="007E1CA3">
      <w:pPr>
        <w:ind w:firstLine="708"/>
        <w:jc w:val="both"/>
      </w:pPr>
      <w:r>
        <w:t xml:space="preserve">Настоящий закон вступает в силу со дня его официального опубликования. </w:t>
      </w:r>
    </w:p>
    <w:p w:rsidR="003A693C" w:rsidRDefault="007E1CA3">
      <w:pPr>
        <w:tabs>
          <w:tab w:val="left" w:pos="1646"/>
        </w:tabs>
        <w:ind w:firstLine="708"/>
        <w:jc w:val="both"/>
      </w:pPr>
      <w:r>
        <w:tab/>
      </w:r>
    </w:p>
    <w:p w:rsidR="003A693C" w:rsidRDefault="003A693C">
      <w:pPr>
        <w:tabs>
          <w:tab w:val="left" w:pos="1646"/>
        </w:tabs>
        <w:ind w:firstLine="708"/>
        <w:jc w:val="both"/>
      </w:pPr>
    </w:p>
    <w:tbl>
      <w:tblPr>
        <w:tblW w:w="8978" w:type="dxa"/>
        <w:jc w:val="center"/>
        <w:tblLayout w:type="fixed"/>
        <w:tblLook w:val="0000"/>
      </w:tblPr>
      <w:tblGrid>
        <w:gridCol w:w="4445"/>
        <w:gridCol w:w="4533"/>
      </w:tblGrid>
      <w:tr w:rsidR="003A693C">
        <w:trPr>
          <w:jc w:val="center"/>
        </w:trPr>
        <w:tc>
          <w:tcPr>
            <w:tcW w:w="4445" w:type="dxa"/>
          </w:tcPr>
          <w:p w:rsidR="003A693C" w:rsidRDefault="007E1CA3">
            <w:pPr>
              <w:rPr>
                <w:b/>
              </w:rPr>
            </w:pPr>
            <w:r>
              <w:rPr>
                <w:b/>
              </w:rPr>
              <w:t>Председатель Собрания депутатов</w:t>
            </w:r>
          </w:p>
          <w:p w:rsidR="003A693C" w:rsidRDefault="007E1CA3">
            <w:pPr>
              <w:rPr>
                <w:b/>
              </w:rPr>
            </w:pPr>
            <w:r>
              <w:rPr>
                <w:b/>
              </w:rPr>
              <w:t>Ненецкого автономного округа</w:t>
            </w:r>
          </w:p>
          <w:p w:rsidR="003A693C" w:rsidRDefault="007E1CA3">
            <w:pPr>
              <w:keepNext/>
              <w:spacing w:before="1000"/>
              <w:jc w:val="right"/>
              <w:outlineLvl w:val="0"/>
              <w:rPr>
                <w:b/>
              </w:rPr>
            </w:pPr>
            <w:r>
              <w:rPr>
                <w:b/>
              </w:rPr>
              <w:t xml:space="preserve">                              А.П. Чурсанов</w:t>
            </w:r>
          </w:p>
        </w:tc>
        <w:tc>
          <w:tcPr>
            <w:tcW w:w="4532" w:type="dxa"/>
          </w:tcPr>
          <w:p w:rsidR="003A693C" w:rsidRDefault="007E1CA3">
            <w:pPr>
              <w:keepNext/>
              <w:jc w:val="both"/>
              <w:outlineLvl w:val="0"/>
              <w:rPr>
                <w:b/>
                <w:bCs/>
              </w:rPr>
            </w:pPr>
            <w:r>
              <w:rPr>
                <w:b/>
              </w:rPr>
              <w:t>Губернатор</w:t>
            </w:r>
          </w:p>
          <w:p w:rsidR="003A693C" w:rsidRDefault="007E1CA3">
            <w:pPr>
              <w:keepNext/>
              <w:jc w:val="both"/>
              <w:outlineLvl w:val="0"/>
              <w:rPr>
                <w:b/>
                <w:bCs/>
                <w:caps/>
              </w:rPr>
            </w:pPr>
            <w:r>
              <w:rPr>
                <w:b/>
                <w:bCs/>
              </w:rPr>
              <w:t>Ненецкого автономного округа</w:t>
            </w:r>
          </w:p>
          <w:p w:rsidR="003A693C" w:rsidRDefault="007E1CA3">
            <w:pPr>
              <w:spacing w:before="100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И.А. </w:t>
            </w:r>
            <w:proofErr w:type="spellStart"/>
            <w:r>
              <w:rPr>
                <w:b/>
                <w:bCs/>
              </w:rPr>
              <w:t>Гехт</w:t>
            </w:r>
            <w:proofErr w:type="spellEnd"/>
          </w:p>
        </w:tc>
      </w:tr>
    </w:tbl>
    <w:p w:rsidR="003A693C" w:rsidRDefault="007E1CA3">
      <w:pPr>
        <w:spacing w:before="1000"/>
        <w:jc w:val="both"/>
      </w:pPr>
      <w:r>
        <w:t>г. Нарьян-Мар</w:t>
      </w:r>
    </w:p>
    <w:p w:rsidR="003A693C" w:rsidRDefault="007E1CA3">
      <w:pPr>
        <w:jc w:val="both"/>
      </w:pPr>
      <w:r>
        <w:t>«____» _____________ 2026 года</w:t>
      </w:r>
    </w:p>
    <w:p w:rsidR="007E1CA3" w:rsidRDefault="007E1CA3" w:rsidP="007E1CA3">
      <w:pPr>
        <w:jc w:val="both"/>
      </w:pPr>
      <w:r>
        <w:t xml:space="preserve">№ </w:t>
      </w:r>
      <w:proofErr w:type="spellStart"/>
      <w:r>
        <w:t>____-</w:t>
      </w:r>
      <w:proofErr w:type="gramStart"/>
      <w:r>
        <w:t>оз</w:t>
      </w:r>
      <w:proofErr w:type="spellEnd"/>
      <w:proofErr w:type="gramEnd"/>
      <w:r>
        <w:br w:type="page"/>
      </w:r>
    </w:p>
    <w:p w:rsidR="007E1CA3" w:rsidRDefault="007E1CA3" w:rsidP="007E1CA3">
      <w:pPr>
        <w:jc w:val="center"/>
        <w:rPr>
          <w:b/>
          <w:kern w:val="2"/>
          <w:sz w:val="26"/>
          <w:szCs w:val="26"/>
        </w:rPr>
      </w:pPr>
      <w:r>
        <w:rPr>
          <w:b/>
          <w:kern w:val="2"/>
          <w:sz w:val="26"/>
          <w:szCs w:val="26"/>
        </w:rPr>
        <w:lastRenderedPageBreak/>
        <w:t>ПОЯСНИТЕЛЬНАЯ ЗАПИСКА</w:t>
      </w:r>
    </w:p>
    <w:p w:rsidR="007E1CA3" w:rsidRDefault="007E1CA3" w:rsidP="007E1CA3">
      <w:pPr>
        <w:jc w:val="center"/>
        <w:rPr>
          <w:b/>
          <w:kern w:val="2"/>
          <w:sz w:val="26"/>
          <w:szCs w:val="26"/>
        </w:rPr>
      </w:pPr>
    </w:p>
    <w:p w:rsidR="007E1CA3" w:rsidRDefault="007E1CA3" w:rsidP="007E1CA3">
      <w:pPr>
        <w:jc w:val="center"/>
        <w:rPr>
          <w:b/>
          <w:kern w:val="2"/>
          <w:sz w:val="26"/>
          <w:szCs w:val="26"/>
        </w:rPr>
      </w:pPr>
      <w:r>
        <w:rPr>
          <w:b/>
          <w:kern w:val="2"/>
          <w:sz w:val="26"/>
          <w:szCs w:val="26"/>
        </w:rPr>
        <w:t xml:space="preserve">к проекту закона Ненецкого автономного округа </w:t>
      </w:r>
    </w:p>
    <w:p w:rsidR="007E1CA3" w:rsidRDefault="007E1CA3" w:rsidP="007E1CA3">
      <w:pPr>
        <w:jc w:val="center"/>
        <w:rPr>
          <w:b/>
          <w:bCs/>
        </w:rPr>
      </w:pPr>
      <w:r>
        <w:rPr>
          <w:rFonts w:ascii="XO Thames" w:hAnsi="XO Thames"/>
          <w:b/>
          <w:bCs/>
          <w:kern w:val="2"/>
          <w:sz w:val="26"/>
          <w:szCs w:val="26"/>
        </w:rPr>
        <w:t xml:space="preserve">«О внесении изменений в </w:t>
      </w:r>
      <w:r>
        <w:rPr>
          <w:rFonts w:ascii="XO Thames" w:hAnsi="XO Thames"/>
          <w:b/>
          <w:bCs/>
          <w:color w:val="111111"/>
          <w:kern w:val="2"/>
          <w:sz w:val="26"/>
          <w:szCs w:val="26"/>
        </w:rPr>
        <w:t xml:space="preserve">часть 10 статьи 12 </w:t>
      </w:r>
      <w:r>
        <w:rPr>
          <w:rFonts w:ascii="XO Thames" w:hAnsi="XO Thames"/>
          <w:b/>
          <w:bCs/>
          <w:kern w:val="2"/>
          <w:sz w:val="26"/>
          <w:szCs w:val="26"/>
        </w:rPr>
        <w:t xml:space="preserve">закона </w:t>
      </w:r>
    </w:p>
    <w:p w:rsidR="007E1CA3" w:rsidRDefault="007E1CA3" w:rsidP="007E1CA3">
      <w:pPr>
        <w:jc w:val="center"/>
        <w:rPr>
          <w:b/>
          <w:bCs/>
        </w:rPr>
      </w:pPr>
      <w:r>
        <w:rPr>
          <w:rFonts w:ascii="XO Thames" w:hAnsi="XO Thames"/>
          <w:b/>
          <w:bCs/>
          <w:kern w:val="2"/>
          <w:sz w:val="26"/>
          <w:szCs w:val="26"/>
        </w:rPr>
        <w:t xml:space="preserve">Ненецкого автономного округа </w:t>
      </w:r>
    </w:p>
    <w:p w:rsidR="007E1CA3" w:rsidRDefault="007E1CA3" w:rsidP="007E1CA3">
      <w:pPr>
        <w:jc w:val="center"/>
        <w:rPr>
          <w:b/>
          <w:bCs/>
        </w:rPr>
      </w:pPr>
      <w:r>
        <w:rPr>
          <w:rFonts w:ascii="XO Thames" w:hAnsi="XO Thames"/>
          <w:b/>
          <w:bCs/>
          <w:kern w:val="2"/>
          <w:sz w:val="26"/>
          <w:szCs w:val="26"/>
        </w:rPr>
        <w:t>«Об образовании в Ненецком автономном округе»</w:t>
      </w:r>
    </w:p>
    <w:p w:rsidR="007E1CA3" w:rsidRDefault="007E1CA3" w:rsidP="007E1CA3">
      <w:pPr>
        <w:pStyle w:val="msonormalcxspmiddle"/>
        <w:spacing w:beforeAutospacing="0" w:afterAutospacing="0"/>
        <w:contextualSpacing/>
        <w:jc w:val="center"/>
        <w:rPr>
          <w:b/>
          <w:kern w:val="2"/>
          <w:sz w:val="26"/>
          <w:szCs w:val="26"/>
        </w:rPr>
      </w:pPr>
    </w:p>
    <w:p w:rsidR="007E1CA3" w:rsidRDefault="007E1CA3" w:rsidP="007E1CA3">
      <w:pPr>
        <w:pStyle w:val="msonormalcxspmiddle"/>
        <w:spacing w:beforeAutospacing="0" w:afterAutospacing="0"/>
        <w:contextualSpacing/>
        <w:jc w:val="center"/>
        <w:rPr>
          <w:b/>
          <w:kern w:val="2"/>
          <w:sz w:val="26"/>
          <w:szCs w:val="26"/>
        </w:rPr>
      </w:pPr>
    </w:p>
    <w:p w:rsidR="007E1CA3" w:rsidRDefault="007E1CA3" w:rsidP="007E1CA3">
      <w:pPr>
        <w:ind w:firstLine="720"/>
        <w:jc w:val="both"/>
        <w:rPr>
          <w:kern w:val="2"/>
          <w:sz w:val="26"/>
          <w:szCs w:val="26"/>
        </w:rPr>
      </w:pPr>
      <w:r>
        <w:rPr>
          <w:b/>
          <w:kern w:val="2"/>
          <w:sz w:val="26"/>
          <w:szCs w:val="26"/>
        </w:rPr>
        <w:t>Субъект правотворческой инициативы:</w:t>
      </w:r>
      <w:r>
        <w:rPr>
          <w:kern w:val="2"/>
          <w:sz w:val="26"/>
          <w:szCs w:val="26"/>
        </w:rPr>
        <w:t xml:space="preserve"> Губернатор Ненецкого автономного округа.</w:t>
      </w:r>
    </w:p>
    <w:p w:rsidR="007E1CA3" w:rsidRDefault="007E1CA3" w:rsidP="007E1CA3">
      <w:pPr>
        <w:widowControl w:val="0"/>
        <w:shd w:val="clear" w:color="auto" w:fill="FFFFFF"/>
        <w:tabs>
          <w:tab w:val="left" w:pos="900"/>
        </w:tabs>
        <w:ind w:firstLine="720"/>
        <w:jc w:val="both"/>
        <w:rPr>
          <w:kern w:val="2"/>
          <w:sz w:val="26"/>
          <w:szCs w:val="26"/>
        </w:rPr>
      </w:pPr>
      <w:r>
        <w:rPr>
          <w:b/>
          <w:bCs/>
          <w:kern w:val="2"/>
          <w:sz w:val="26"/>
          <w:szCs w:val="26"/>
        </w:rPr>
        <w:t>Разработчик проекта:</w:t>
      </w:r>
      <w:r>
        <w:rPr>
          <w:bCs/>
          <w:kern w:val="2"/>
          <w:sz w:val="26"/>
          <w:szCs w:val="26"/>
        </w:rPr>
        <w:t xml:space="preserve"> Департамент образования и спорта Ненецкого автономного округа.</w:t>
      </w:r>
    </w:p>
    <w:p w:rsidR="007E1CA3" w:rsidRDefault="007E1CA3" w:rsidP="007E1CA3">
      <w:pPr>
        <w:pStyle w:val="a9"/>
        <w:ind w:firstLine="720"/>
        <w:jc w:val="both"/>
        <w:rPr>
          <w:rFonts w:ascii="XO Thames" w:hAnsi="XO Thames"/>
          <w:sz w:val="26"/>
          <w:szCs w:val="26"/>
        </w:rPr>
      </w:pPr>
      <w:proofErr w:type="gramStart"/>
      <w:r>
        <w:rPr>
          <w:rFonts w:ascii="XO Thames" w:hAnsi="XO Thames"/>
          <w:color w:val="000000"/>
          <w:sz w:val="26"/>
          <w:szCs w:val="26"/>
        </w:rPr>
        <w:t>Представленным проектом закона предлагается расширить категорию лиц, имеющих право бесплатного проезда из мест ведения кочевого или полукочевого образа жизни, связанного с оленеводством и (или) рыболовством, к месту учебы и обратно обучающихся общеобразовательных организаций Ненецкого автономного округа.</w:t>
      </w:r>
      <w:proofErr w:type="gramEnd"/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Действующей редакцией части 10 статьи 12 закона Ненецкого автономного округа от 16 апреля 2014 года № 12-оз «Об образовании в Ненецком автономном округе» (далее – окружной закон № 12-оз) установлено следующее.</w:t>
      </w:r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proofErr w:type="gramStart"/>
      <w:r>
        <w:rPr>
          <w:rFonts w:ascii="XO Thames" w:hAnsi="XO Thames"/>
          <w:sz w:val="26"/>
          <w:szCs w:val="26"/>
        </w:rPr>
        <w:t xml:space="preserve">Дети, проживающие совместно с родителями (единственным родителем, одним из родителей) или лицами, заменяющими родителей (одним из лиц, заменяющих родителей), ведущими кочевой или полукочевой образ жизни, связанный с оленеводством и (или) рыболовством, вывозятся к месту учебы в общеобразовательных организациях, расположенных на территории Ненецкого автономного округа, в начале учебного года </w:t>
      </w:r>
      <w:r>
        <w:rPr>
          <w:rFonts w:ascii="XO Thames" w:hAnsi="XO Thames"/>
          <w:sz w:val="26"/>
          <w:szCs w:val="26"/>
        </w:rPr>
        <w:br/>
        <w:t>и обратно в конце учебного года, а также к месту ведения кочевого</w:t>
      </w:r>
      <w:proofErr w:type="gramEnd"/>
      <w:r>
        <w:rPr>
          <w:rFonts w:ascii="XO Thames" w:hAnsi="XO Thames"/>
          <w:sz w:val="26"/>
          <w:szCs w:val="26"/>
        </w:rPr>
        <w:t xml:space="preserve"> или полукочевого образа жизни и обратно к месту учебы на период зимних каникул.</w:t>
      </w:r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proofErr w:type="gramStart"/>
      <w:r>
        <w:rPr>
          <w:rFonts w:ascii="XO Thames" w:hAnsi="XO Thames"/>
          <w:sz w:val="26"/>
          <w:szCs w:val="26"/>
        </w:rPr>
        <w:t xml:space="preserve">Также одному из родителей либо лиц, заменяющих родителей, либо близких родственников (бабушке, дедушке) детей, обучающихся по образовательным программам начального общего, основного общего образования в государственных общеобразовательных организациях, расположенных в сельских населенных пунктах Ненецкого автономного округа, предоставляется право бесплатно сопровождать их из мест ведения кочевого или полукочевого образа жизни, связанного с оленеводством </w:t>
      </w:r>
      <w:r>
        <w:rPr>
          <w:rFonts w:ascii="XO Thames" w:hAnsi="XO Thames"/>
          <w:sz w:val="26"/>
          <w:szCs w:val="26"/>
        </w:rPr>
        <w:br/>
        <w:t>и (или) рыболовством, к месту учебы в начале учебного</w:t>
      </w:r>
      <w:proofErr w:type="gramEnd"/>
      <w:r>
        <w:rPr>
          <w:rFonts w:ascii="XO Thames" w:hAnsi="XO Thames"/>
          <w:sz w:val="26"/>
          <w:szCs w:val="26"/>
        </w:rPr>
        <w:t xml:space="preserve"> года и обратно в конце учебного года, а также к месту ведения кочевого или полукочевого образа жизни, связанного с оленеводством и (или) рыболовством, и обратно на период зимних каникул.</w:t>
      </w:r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Вместе с тем на практике возникают ситуации, при которых совместно </w:t>
      </w:r>
      <w:r>
        <w:rPr>
          <w:rFonts w:ascii="XO Thames" w:hAnsi="XO Thames"/>
          <w:sz w:val="26"/>
          <w:szCs w:val="26"/>
        </w:rPr>
        <w:br/>
        <w:t xml:space="preserve">с родителями, сопровождающими обучающихся, следуют малолетние дети дошкольного возраста (до 8 лет). В </w:t>
      </w:r>
      <w:proofErr w:type="gramStart"/>
      <w:r>
        <w:rPr>
          <w:rFonts w:ascii="XO Thames" w:hAnsi="XO Thames"/>
          <w:sz w:val="26"/>
          <w:szCs w:val="26"/>
        </w:rPr>
        <w:t>основном</w:t>
      </w:r>
      <w:proofErr w:type="gramEnd"/>
      <w:r>
        <w:rPr>
          <w:rFonts w:ascii="XO Thames" w:hAnsi="XO Thames"/>
          <w:sz w:val="26"/>
          <w:szCs w:val="26"/>
        </w:rPr>
        <w:t xml:space="preserve"> это связано с тем, что в период обучения старших детей (школьников) мама совместно с малолетним ребенком (малолетними детьми) проживает в поселке, в котором обучается ее старший ребенок (старшие дети). Такие случаи характерны для семей, ведущих полукочевой образ жизни (п.</w:t>
      </w:r>
      <w:r>
        <w:rPr>
          <w:rFonts w:ascii="XO Thames" w:hAnsi="XO Thames" w:hint="eastAsia"/>
          <w:sz w:val="26"/>
          <w:szCs w:val="26"/>
        </w:rPr>
        <w:t> </w:t>
      </w:r>
      <w:proofErr w:type="gramStart"/>
      <w:r>
        <w:rPr>
          <w:rFonts w:ascii="XO Thames" w:hAnsi="XO Thames"/>
          <w:sz w:val="26"/>
          <w:szCs w:val="26"/>
        </w:rPr>
        <w:t>Красное</w:t>
      </w:r>
      <w:proofErr w:type="gramEnd"/>
      <w:r>
        <w:rPr>
          <w:rFonts w:ascii="XO Thames" w:hAnsi="XO Thames"/>
          <w:sz w:val="26"/>
          <w:szCs w:val="26"/>
        </w:rPr>
        <w:t>, п.</w:t>
      </w:r>
      <w:r>
        <w:rPr>
          <w:rFonts w:ascii="XO Thames" w:hAnsi="XO Thames" w:hint="eastAsia"/>
          <w:sz w:val="26"/>
          <w:szCs w:val="26"/>
        </w:rPr>
        <w:t> </w:t>
      </w:r>
      <w:proofErr w:type="spellStart"/>
      <w:r>
        <w:rPr>
          <w:rFonts w:ascii="XO Thames" w:hAnsi="XO Thames"/>
          <w:sz w:val="26"/>
          <w:szCs w:val="26"/>
        </w:rPr>
        <w:t>Харута</w:t>
      </w:r>
      <w:proofErr w:type="spellEnd"/>
      <w:r>
        <w:rPr>
          <w:rFonts w:ascii="XO Thames" w:hAnsi="XO Thames"/>
          <w:sz w:val="26"/>
          <w:szCs w:val="26"/>
        </w:rPr>
        <w:t>, п.</w:t>
      </w:r>
      <w:r>
        <w:rPr>
          <w:rFonts w:ascii="XO Thames" w:hAnsi="XO Thames" w:hint="eastAsia"/>
          <w:sz w:val="26"/>
          <w:szCs w:val="26"/>
        </w:rPr>
        <w:t> </w:t>
      </w:r>
      <w:r>
        <w:rPr>
          <w:rFonts w:ascii="XO Thames" w:hAnsi="XO Thames"/>
          <w:sz w:val="26"/>
          <w:szCs w:val="26"/>
        </w:rPr>
        <w:t>Хорей-Вер).</w:t>
      </w:r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proofErr w:type="gramStart"/>
      <w:r>
        <w:rPr>
          <w:rFonts w:ascii="XO Thames" w:hAnsi="XO Thames"/>
          <w:sz w:val="26"/>
          <w:szCs w:val="26"/>
        </w:rPr>
        <w:lastRenderedPageBreak/>
        <w:t>В целях правового регулирования возникающих на практике вышеуказанных ситуаций, законопроектом предлагается установить право бесплатного проезда из мест ведения кочевого или полукочевого образа жизни к месту учебы и обратно, также детям в возрасте до 8 лет, следующим совместно с родителем, сопровождающим обучающегося в государственную общеобразовательную организацию Ненецкого автономного округа.</w:t>
      </w:r>
      <w:proofErr w:type="gramEnd"/>
    </w:p>
    <w:p w:rsidR="007E1CA3" w:rsidRDefault="007E1CA3" w:rsidP="007E1CA3">
      <w:pPr>
        <w:ind w:firstLine="720"/>
        <w:jc w:val="both"/>
      </w:pPr>
      <w:proofErr w:type="gramStart"/>
      <w:r>
        <w:rPr>
          <w:rFonts w:ascii="XO Thames" w:hAnsi="XO Thames"/>
          <w:sz w:val="26"/>
          <w:szCs w:val="26"/>
        </w:rPr>
        <w:t>Кроме того в рамках исполнения поручения Губернатора Ненецкого автономного округа И.А.</w:t>
      </w:r>
      <w:r>
        <w:rPr>
          <w:rFonts w:ascii="XO Thames" w:hAnsi="XO Thames" w:hint="eastAsia"/>
          <w:sz w:val="26"/>
          <w:szCs w:val="26"/>
        </w:rPr>
        <w:t> </w:t>
      </w:r>
      <w:proofErr w:type="spellStart"/>
      <w:r>
        <w:rPr>
          <w:rFonts w:ascii="XO Thames" w:hAnsi="XO Thames"/>
          <w:sz w:val="26"/>
          <w:szCs w:val="26"/>
        </w:rPr>
        <w:t>Гехт</w:t>
      </w:r>
      <w:proofErr w:type="spellEnd"/>
      <w:r>
        <w:rPr>
          <w:rFonts w:ascii="XO Thames" w:hAnsi="XO Thames"/>
          <w:sz w:val="26"/>
          <w:szCs w:val="26"/>
        </w:rPr>
        <w:t xml:space="preserve"> от 23.07.2026 № 01-17/55 (о проработке вариантов загрузки воздушных судов при организации вывоза детей к месту учебы) с учетом ранее данной рекомендации постоянной комиссии по государственной политике, делам ненецкого и других малочисленных народов Севера Собрания депутатов Ненецкого автономного округа от 18.10.2023, законопроектом предлагается закрепить норму о том</w:t>
      </w:r>
      <w:proofErr w:type="gramEnd"/>
      <w:r>
        <w:rPr>
          <w:rFonts w:ascii="XO Thames" w:hAnsi="XO Thames"/>
          <w:sz w:val="26"/>
          <w:szCs w:val="26"/>
        </w:rPr>
        <w:t xml:space="preserve">, </w:t>
      </w:r>
      <w:proofErr w:type="gramStart"/>
      <w:r>
        <w:rPr>
          <w:rFonts w:ascii="XO Thames" w:hAnsi="XO Thames"/>
          <w:sz w:val="26"/>
          <w:szCs w:val="26"/>
        </w:rPr>
        <w:t>что свободные места на рейсах, организованных для перевозки детей в соответствии с настоящей частью, предоставлять бесплатно обучающимся образовательных организаций Ненецкого автономного округа для проезда к месту нахождения (кочевья) родственников, ведущих кочевой или полукочевой образ жизни, связанный с оленеводством и (или) рыболовством, и (или) обратно к месту учебы или месту жительства родителей либо лиц, заменяющих родителей, в порядке и на условиях</w:t>
      </w:r>
      <w:proofErr w:type="gramEnd"/>
      <w:r>
        <w:rPr>
          <w:rFonts w:ascii="XO Thames" w:hAnsi="XO Thames"/>
          <w:sz w:val="26"/>
          <w:szCs w:val="26"/>
        </w:rPr>
        <w:t xml:space="preserve">, </w:t>
      </w:r>
      <w:proofErr w:type="gramStart"/>
      <w:r>
        <w:rPr>
          <w:rFonts w:ascii="XO Thames" w:hAnsi="XO Thames"/>
          <w:sz w:val="26"/>
          <w:szCs w:val="26"/>
        </w:rPr>
        <w:t>установленных</w:t>
      </w:r>
      <w:proofErr w:type="gramEnd"/>
      <w:r>
        <w:rPr>
          <w:rFonts w:ascii="XO Thames" w:hAnsi="XO Thames"/>
          <w:sz w:val="26"/>
          <w:szCs w:val="26"/>
        </w:rPr>
        <w:t xml:space="preserve"> Администрацией Ненецкого автономного округа.</w:t>
      </w:r>
    </w:p>
    <w:p w:rsidR="007E1CA3" w:rsidRDefault="007E1CA3" w:rsidP="007E1CA3">
      <w:pPr>
        <w:ind w:firstLine="720"/>
        <w:jc w:val="both"/>
      </w:pPr>
      <w:r>
        <w:rPr>
          <w:rFonts w:ascii="XO Thames" w:hAnsi="XO Thames"/>
          <w:sz w:val="26"/>
          <w:szCs w:val="26"/>
        </w:rPr>
        <w:t>Указанные изменения предполагаются к реализации в рамках дозагрузки «школьных вертолетов».</w:t>
      </w:r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Принятие проекта закона не окажет влияния на доходы и расходы окружного бюджета и бюджетов муниципальных образований. Расходы на реализацию предлагаемых к принятию изменений будут производиться в рамках объема финансирования, предусмотренного Департаменту образования и спорта Ненецкого автономного округа на организацию вывоза обучающихся образовательных организаций Ненецкого автономного округа, учтенные при формировании бюджета в государственной программе «Развитие образования в Ненецком автономном округе».</w:t>
      </w:r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Проект закона не содержит положений, устанавливающих новые или изменяющих ранее предусмотренные нормативными правовыми актами округа обязанности </w:t>
      </w:r>
      <w:r>
        <w:rPr>
          <w:rFonts w:ascii="XO Thames" w:hAnsi="XO Thames"/>
          <w:sz w:val="26"/>
          <w:szCs w:val="26"/>
        </w:rPr>
        <w:br/>
        <w:t xml:space="preserve">для субъектов предпринимательской и инвестиционной деятельности, в </w:t>
      </w:r>
      <w:proofErr w:type="gramStart"/>
      <w:r>
        <w:rPr>
          <w:rFonts w:ascii="XO Thames" w:hAnsi="XO Thames"/>
          <w:sz w:val="26"/>
          <w:szCs w:val="26"/>
        </w:rPr>
        <w:t>связи</w:t>
      </w:r>
      <w:proofErr w:type="gramEnd"/>
      <w:r>
        <w:rPr>
          <w:rFonts w:ascii="XO Thames" w:hAnsi="XO Thames"/>
          <w:sz w:val="26"/>
          <w:szCs w:val="26"/>
        </w:rPr>
        <w:t xml:space="preserve"> с чем проект не подлежит оценке регулирующего воздействия в соответствии со статьей 23.1 закона Ненецкого автономного округа от 03.02.2006 № 673-оз «О нормативных правовых актах Ненецкого автономного округа». </w:t>
      </w:r>
    </w:p>
    <w:p w:rsidR="007E1CA3" w:rsidRDefault="007E1CA3" w:rsidP="007E1CA3">
      <w:pPr>
        <w:ind w:firstLine="72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Перечень нормативных правовых актов Ненецкого автономного округа, требующих изменения либо дополнения в связи с принятием предлагаемого к рассмотрению законопроекта:</w:t>
      </w:r>
    </w:p>
    <w:p w:rsidR="007E1CA3" w:rsidRDefault="007E1CA3" w:rsidP="007E1CA3">
      <w:pPr>
        <w:ind w:firstLine="720"/>
        <w:jc w:val="both"/>
      </w:pPr>
      <w:r>
        <w:rPr>
          <w:rFonts w:ascii="XO Thames" w:hAnsi="XO Thames"/>
          <w:sz w:val="26"/>
          <w:szCs w:val="26"/>
        </w:rPr>
        <w:t>постановление Администрации Ненецкого автономного округа от 14.01.2016 №</w:t>
      </w:r>
      <w:r>
        <w:rPr>
          <w:rFonts w:ascii="XO Thames" w:hAnsi="XO Thames" w:hint="eastAsia"/>
          <w:sz w:val="26"/>
          <w:szCs w:val="26"/>
        </w:rPr>
        <w:t> </w:t>
      </w:r>
      <w:r>
        <w:rPr>
          <w:rFonts w:ascii="XO Thames" w:hAnsi="XO Thames"/>
          <w:sz w:val="26"/>
          <w:szCs w:val="26"/>
        </w:rPr>
        <w:t xml:space="preserve"> 5-п «Об утверждении Положения о порядке и условиях вывоза детей, обучающихся и выпускников, а также обеспечения их проездными документами для выезда».</w:t>
      </w:r>
    </w:p>
    <w:p w:rsidR="003A693C" w:rsidRDefault="003A693C">
      <w:pPr>
        <w:jc w:val="both"/>
      </w:pPr>
    </w:p>
    <w:sectPr w:rsidR="003A693C" w:rsidSect="003A693C">
      <w:footerReference w:type="default" r:id="rId8"/>
      <w:pgSz w:w="11906" w:h="16838"/>
      <w:pgMar w:top="1134" w:right="1418" w:bottom="1134" w:left="1418" w:header="0" w:footer="720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93C" w:rsidRDefault="003A693C" w:rsidP="003A693C">
      <w:r>
        <w:separator/>
      </w:r>
    </w:p>
  </w:endnote>
  <w:endnote w:type="continuationSeparator" w:id="0">
    <w:p w:rsidR="003A693C" w:rsidRDefault="003A693C" w:rsidP="003A69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0956684"/>
      <w:docPartObj>
        <w:docPartGallery w:val="Page Numbers (Bottom of Page)"/>
        <w:docPartUnique/>
      </w:docPartObj>
    </w:sdtPr>
    <w:sdtContent>
      <w:p w:rsidR="003A693C" w:rsidRDefault="008F5360">
        <w:pPr>
          <w:pStyle w:val="Footer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 w:rsidR="007E1CA3"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 w:rsidR="003E5442">
          <w:rPr>
            <w:noProof/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93C" w:rsidRDefault="003A693C" w:rsidP="003A693C">
      <w:r>
        <w:separator/>
      </w:r>
    </w:p>
  </w:footnote>
  <w:footnote w:type="continuationSeparator" w:id="0">
    <w:p w:rsidR="003A693C" w:rsidRDefault="003A693C" w:rsidP="003A69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693C"/>
    <w:rsid w:val="0006733E"/>
    <w:rsid w:val="00082F87"/>
    <w:rsid w:val="003A693C"/>
    <w:rsid w:val="003E5442"/>
    <w:rsid w:val="004D7B1E"/>
    <w:rsid w:val="007E1CA3"/>
    <w:rsid w:val="008F5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2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qFormat/>
    <w:rsid w:val="00C80247"/>
  </w:style>
  <w:style w:type="character" w:customStyle="1" w:styleId="a4">
    <w:name w:val="Текст выноски Знак"/>
    <w:link w:val="a5"/>
    <w:uiPriority w:val="99"/>
    <w:semiHidden/>
    <w:qFormat/>
    <w:rsid w:val="00D53A9E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Header"/>
    <w:uiPriority w:val="99"/>
    <w:qFormat/>
    <w:rsid w:val="00291409"/>
    <w:rPr>
      <w:sz w:val="24"/>
      <w:szCs w:val="24"/>
    </w:rPr>
  </w:style>
  <w:style w:type="character" w:customStyle="1" w:styleId="a7">
    <w:name w:val="Нижний колонтитул Знак"/>
    <w:basedOn w:val="a0"/>
    <w:link w:val="Footer"/>
    <w:uiPriority w:val="99"/>
    <w:qFormat/>
    <w:rsid w:val="0003585D"/>
    <w:rPr>
      <w:sz w:val="24"/>
      <w:szCs w:val="24"/>
    </w:rPr>
  </w:style>
  <w:style w:type="paragraph" w:customStyle="1" w:styleId="a8">
    <w:name w:val="Заголовок"/>
    <w:basedOn w:val="a"/>
    <w:next w:val="a9"/>
    <w:qFormat/>
    <w:rsid w:val="003A693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semiHidden/>
    <w:rsid w:val="00C80247"/>
    <w:pPr>
      <w:spacing w:after="120"/>
    </w:pPr>
  </w:style>
  <w:style w:type="paragraph" w:styleId="aa">
    <w:name w:val="List"/>
    <w:basedOn w:val="a9"/>
    <w:rsid w:val="003A693C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3A693C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b">
    <w:name w:val="index heading"/>
    <w:basedOn w:val="a"/>
    <w:qFormat/>
    <w:rsid w:val="003A693C"/>
    <w:pPr>
      <w:suppressLineNumbers/>
    </w:pPr>
    <w:rPr>
      <w:rFonts w:ascii="PT Astra Serif" w:hAnsi="PT Astra Serif" w:cs="Noto Sans Devanagari"/>
    </w:rPr>
  </w:style>
  <w:style w:type="paragraph" w:styleId="ac">
    <w:name w:val="Title"/>
    <w:basedOn w:val="a"/>
    <w:next w:val="a9"/>
    <w:qFormat/>
    <w:rsid w:val="003A693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">
    <w:name w:val="caption1"/>
    <w:basedOn w:val="a"/>
    <w:qFormat/>
    <w:rsid w:val="003A693C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rsid w:val="003A693C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">
    <w:name w:val="Заголовок1"/>
    <w:basedOn w:val="a"/>
    <w:next w:val="a9"/>
    <w:qFormat/>
    <w:rsid w:val="003A693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caption111">
    <w:name w:val="caption111"/>
    <w:basedOn w:val="a"/>
    <w:qFormat/>
    <w:rsid w:val="003A693C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rsid w:val="00C80247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rsid w:val="00C80247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C80247"/>
    <w:pPr>
      <w:widowControl w:val="0"/>
    </w:pPr>
    <w:rPr>
      <w:rFonts w:ascii="Arial" w:hAnsi="Arial" w:cs="Arial"/>
      <w:b/>
      <w:bCs/>
    </w:rPr>
  </w:style>
  <w:style w:type="paragraph" w:customStyle="1" w:styleId="ConsPlusCell">
    <w:name w:val="ConsPlusCell"/>
    <w:qFormat/>
    <w:rsid w:val="00C80247"/>
    <w:pPr>
      <w:widowControl w:val="0"/>
    </w:pPr>
    <w:rPr>
      <w:rFonts w:ascii="Arial" w:hAnsi="Arial" w:cs="Arial"/>
    </w:rPr>
  </w:style>
  <w:style w:type="paragraph" w:customStyle="1" w:styleId="ConsPlusDocList">
    <w:name w:val="ConsPlusDocList"/>
    <w:qFormat/>
    <w:rsid w:val="00C80247"/>
    <w:pPr>
      <w:widowControl w:val="0"/>
    </w:pPr>
    <w:rPr>
      <w:rFonts w:ascii="Courier New" w:hAnsi="Courier New" w:cs="Courier New"/>
    </w:rPr>
  </w:style>
  <w:style w:type="paragraph" w:customStyle="1" w:styleId="10">
    <w:name w:val="Основной текст с отступом1"/>
    <w:basedOn w:val="a"/>
    <w:qFormat/>
    <w:rsid w:val="00C80247"/>
    <w:pPr>
      <w:ind w:firstLine="709"/>
      <w:jc w:val="both"/>
    </w:pPr>
  </w:style>
  <w:style w:type="paragraph" w:customStyle="1" w:styleId="ad">
    <w:name w:val="Колонтитул"/>
    <w:basedOn w:val="a"/>
    <w:qFormat/>
    <w:rsid w:val="003A693C"/>
  </w:style>
  <w:style w:type="paragraph" w:customStyle="1" w:styleId="Footer">
    <w:name w:val="Footer"/>
    <w:basedOn w:val="a"/>
    <w:link w:val="a7"/>
    <w:uiPriority w:val="99"/>
    <w:rsid w:val="00C80247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semiHidden/>
    <w:qFormat/>
    <w:rsid w:val="00C80247"/>
    <w:pPr>
      <w:spacing w:after="120" w:line="480" w:lineRule="auto"/>
      <w:ind w:left="283"/>
    </w:pPr>
  </w:style>
  <w:style w:type="paragraph" w:styleId="ae">
    <w:name w:val="Body Text Indent"/>
    <w:basedOn w:val="a"/>
    <w:semiHidden/>
    <w:rsid w:val="00C80247"/>
    <w:pPr>
      <w:tabs>
        <w:tab w:val="left" w:pos="284"/>
      </w:tabs>
      <w:jc w:val="both"/>
    </w:pPr>
    <w:rPr>
      <w:b/>
      <w:bCs/>
      <w:i/>
      <w:iCs/>
      <w:color w:val="FF0000"/>
    </w:rPr>
  </w:style>
  <w:style w:type="paragraph" w:styleId="3">
    <w:name w:val="Body Text Indent 3"/>
    <w:basedOn w:val="a"/>
    <w:semiHidden/>
    <w:qFormat/>
    <w:rsid w:val="00C80247"/>
    <w:pPr>
      <w:shd w:val="clear" w:color="auto" w:fill="FFFFFF"/>
      <w:spacing w:line="274" w:lineRule="exact"/>
      <w:ind w:firstLine="708"/>
      <w:jc w:val="both"/>
    </w:pPr>
    <w:rPr>
      <w:b/>
      <w:bCs/>
      <w:i/>
      <w:iCs/>
      <w:spacing w:val="-1"/>
    </w:rPr>
  </w:style>
  <w:style w:type="paragraph" w:customStyle="1" w:styleId="30">
    <w:name w:val="3.0 текст закона"/>
    <w:basedOn w:val="a"/>
    <w:qFormat/>
    <w:rsid w:val="00C80247"/>
    <w:pPr>
      <w:ind w:firstLine="709"/>
      <w:jc w:val="both"/>
    </w:pPr>
  </w:style>
  <w:style w:type="paragraph" w:styleId="31">
    <w:name w:val="Body Text 3"/>
    <w:basedOn w:val="a"/>
    <w:semiHidden/>
    <w:qFormat/>
    <w:rsid w:val="00C80247"/>
    <w:pPr>
      <w:tabs>
        <w:tab w:val="left" w:pos="993"/>
      </w:tabs>
      <w:jc w:val="both"/>
    </w:pPr>
    <w:rPr>
      <w:b/>
      <w:bCs/>
      <w:i/>
      <w:iCs/>
    </w:rPr>
  </w:style>
  <w:style w:type="paragraph" w:styleId="20">
    <w:name w:val="Body Text 2"/>
    <w:basedOn w:val="a"/>
    <w:semiHidden/>
    <w:qFormat/>
    <w:rsid w:val="00C80247"/>
    <w:pPr>
      <w:spacing w:after="120" w:line="480" w:lineRule="auto"/>
    </w:pPr>
  </w:style>
  <w:style w:type="paragraph" w:styleId="a5">
    <w:name w:val="Balloon Text"/>
    <w:basedOn w:val="a"/>
    <w:link w:val="a4"/>
    <w:uiPriority w:val="99"/>
    <w:semiHidden/>
    <w:unhideWhenUsed/>
    <w:qFormat/>
    <w:rsid w:val="00D53A9E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6"/>
    <w:uiPriority w:val="99"/>
    <w:unhideWhenUsed/>
    <w:rsid w:val="00291409"/>
    <w:pPr>
      <w:tabs>
        <w:tab w:val="center" w:pos="4677"/>
        <w:tab w:val="right" w:pos="9355"/>
      </w:tabs>
    </w:pPr>
  </w:style>
  <w:style w:type="paragraph" w:customStyle="1" w:styleId="100">
    <w:name w:val="1.0 Проект №"/>
    <w:basedOn w:val="a"/>
    <w:qFormat/>
    <w:rsid w:val="000A7B27"/>
    <w:pPr>
      <w:jc w:val="right"/>
    </w:pPr>
    <w:rPr>
      <w:b/>
    </w:rPr>
  </w:style>
  <w:style w:type="paragraph" w:styleId="af">
    <w:name w:val="List Paragraph"/>
    <w:basedOn w:val="a"/>
    <w:uiPriority w:val="34"/>
    <w:qFormat/>
    <w:rsid w:val="00496B39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qFormat/>
    <w:rsid w:val="00EA2C52"/>
    <w:pPr>
      <w:suppressAutoHyphens w:val="0"/>
      <w:spacing w:beforeAutospacing="1" w:afterAutospacing="1"/>
    </w:pPr>
  </w:style>
  <w:style w:type="table" w:styleId="af1">
    <w:name w:val="Table Grid"/>
    <w:basedOn w:val="a1"/>
    <w:uiPriority w:val="59"/>
    <w:rsid w:val="000877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qFormat/>
    <w:rsid w:val="007E1CA3"/>
    <w:pPr>
      <w:spacing w:beforeAutospacing="1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DBB481C93DAF419A9D48EED46B42D6" ma:contentTypeVersion="3" ma:contentTypeDescription="Создание документа." ma:contentTypeScope="" ma:versionID="26fa1bc375c84854348a73d9b426f3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27642468eb898663ac97b9d62a43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9" nillable="true" ma:displayName="$Resources:dlccore,DocumentRoutingRuleDescription_DisplayName;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634FB97-9229-4573-9BB1-527340EA32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EEBB2B-A63E-4F39-B109-0BBA2B17AAEF}"/>
</file>

<file path=customXml/itemProps3.xml><?xml version="1.0" encoding="utf-8"?>
<ds:datastoreItem xmlns:ds="http://schemas.openxmlformats.org/officeDocument/2006/customXml" ds:itemID="{0C07AA6C-8EFD-4BD0-A42D-0B674F6052B2}"/>
</file>

<file path=customXml/itemProps4.xml><?xml version="1.0" encoding="utf-8"?>
<ds:datastoreItem xmlns:ds="http://schemas.openxmlformats.org/officeDocument/2006/customXml" ds:itemID="{191A3798-E2A1-4ED5-9A60-9B65956F4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1074</Words>
  <Characters>6124</Characters>
  <Application>Microsoft Office Word</Application>
  <DocSecurity>0</DocSecurity>
  <Lines>51</Lines>
  <Paragraphs>14</Paragraphs>
  <ScaleCrop>false</ScaleCrop>
  <Company>Организация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декабря 2007 года N 830-ЗС</dc:title>
  <dc:subject/>
  <dc:creator>ConsultantPlus</dc:creator>
  <dc:description/>
  <cp:lastModifiedBy>chernega</cp:lastModifiedBy>
  <cp:revision>11</cp:revision>
  <cp:lastPrinted>2026-10-01T16:29:00Z</cp:lastPrinted>
  <dcterms:created xsi:type="dcterms:W3CDTF">2026-10-01T12:03:00Z</dcterms:created>
  <dcterms:modified xsi:type="dcterms:W3CDTF">2026-10-14T07:01:00Z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</Properties>
</file>