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8E4085" w14:textId="3B2A09E7" w:rsidR="000A0C3A" w:rsidRDefault="000A0C3A" w:rsidP="000A0C3A">
      <w:pPr>
        <w:pStyle w:val="ConsPlusTitle"/>
        <w:jc w:val="right"/>
        <w:rPr>
          <w:rFonts w:ascii="Times New Roman" w:hAnsi="Times New Roman" w:cs="Times New Roman"/>
          <w:b w:val="0"/>
          <w:bCs w:val="0"/>
        </w:rPr>
      </w:pPr>
      <w:bookmarkStart w:id="0" w:name="_GoBack"/>
      <w:bookmarkEnd w:id="0"/>
      <w:r>
        <w:rPr>
          <w:rFonts w:ascii="Times New Roman" w:hAnsi="Times New Roman" w:cs="Times New Roman"/>
          <w:b w:val="0"/>
          <w:bCs w:val="0"/>
        </w:rPr>
        <w:t xml:space="preserve">Проект № </w:t>
      </w:r>
      <w:r w:rsidR="008D467B">
        <w:rPr>
          <w:rFonts w:ascii="Times New Roman" w:hAnsi="Times New Roman" w:cs="Times New Roman"/>
          <w:b w:val="0"/>
          <w:bCs w:val="0"/>
        </w:rPr>
        <w:t>216</w:t>
      </w:r>
      <w:r>
        <w:rPr>
          <w:rFonts w:ascii="Times New Roman" w:hAnsi="Times New Roman" w:cs="Times New Roman"/>
          <w:b w:val="0"/>
          <w:bCs w:val="0"/>
        </w:rPr>
        <w:t xml:space="preserve">- </w:t>
      </w:r>
      <w:proofErr w:type="spellStart"/>
      <w:r>
        <w:rPr>
          <w:rFonts w:ascii="Times New Roman" w:hAnsi="Times New Roman" w:cs="Times New Roman"/>
          <w:b w:val="0"/>
          <w:bCs w:val="0"/>
        </w:rPr>
        <w:t>пр</w:t>
      </w:r>
      <w:proofErr w:type="spellEnd"/>
    </w:p>
    <w:p w14:paraId="2F4DF068" w14:textId="77777777" w:rsidR="000A0C3A" w:rsidRDefault="000A0C3A" w:rsidP="000A0C3A">
      <w:pPr>
        <w:pStyle w:val="ConsPlusTitle"/>
        <w:jc w:val="right"/>
        <w:rPr>
          <w:rFonts w:ascii="Times New Roman" w:hAnsi="Times New Roman" w:cs="Times New Roman"/>
          <w:b w:val="0"/>
          <w:bCs w:val="0"/>
        </w:rPr>
      </w:pPr>
    </w:p>
    <w:p w14:paraId="5C0C8133" w14:textId="77777777" w:rsidR="000A0C3A" w:rsidRDefault="000A0C3A" w:rsidP="000A0C3A">
      <w:pPr>
        <w:pStyle w:val="ConsPlusTitle"/>
        <w:jc w:val="right"/>
        <w:rPr>
          <w:rFonts w:ascii="Times New Roman" w:hAnsi="Times New Roman" w:cs="Times New Roman"/>
          <w:b w:val="0"/>
          <w:bCs w:val="0"/>
        </w:rPr>
      </w:pPr>
    </w:p>
    <w:p w14:paraId="66C55CF0" w14:textId="77777777" w:rsidR="000A0C3A" w:rsidRDefault="000A0C3A" w:rsidP="000A0C3A">
      <w:pPr>
        <w:pStyle w:val="ConsPlusTitle"/>
        <w:rPr>
          <w:rFonts w:ascii="Times New Roman" w:hAnsi="Times New Roman" w:cs="Times New Roman"/>
        </w:rPr>
      </w:pPr>
    </w:p>
    <w:p w14:paraId="3C8B541B" w14:textId="77777777" w:rsidR="000A0C3A" w:rsidRDefault="000A0C3A" w:rsidP="000A0C3A">
      <w:pPr>
        <w:pStyle w:val="ConsPlusTitle"/>
        <w:jc w:val="center"/>
        <w:rPr>
          <w:rFonts w:ascii="Times New Roman" w:hAnsi="Times New Roman" w:cs="Times New Roman"/>
          <w:sz w:val="28"/>
          <w:szCs w:val="28"/>
        </w:rPr>
      </w:pPr>
      <w:r>
        <w:rPr>
          <w:rFonts w:ascii="Times New Roman" w:hAnsi="Times New Roman" w:cs="Times New Roman"/>
          <w:sz w:val="28"/>
          <w:szCs w:val="28"/>
        </w:rPr>
        <w:t>ЗАКОН НЕНЕЦКОГО АВТОНОМНОГО ОКРУГА</w:t>
      </w:r>
    </w:p>
    <w:p w14:paraId="48265F62" w14:textId="77777777" w:rsidR="000A0C3A" w:rsidRDefault="000A0C3A" w:rsidP="000A0C3A">
      <w:pPr>
        <w:pStyle w:val="ConsPlusTitle"/>
        <w:jc w:val="center"/>
        <w:rPr>
          <w:rFonts w:ascii="Times New Roman" w:hAnsi="Times New Roman" w:cs="Times New Roman"/>
          <w:sz w:val="28"/>
          <w:szCs w:val="28"/>
        </w:rPr>
      </w:pPr>
    </w:p>
    <w:p w14:paraId="032608B3" w14:textId="77777777" w:rsidR="000A0C3A" w:rsidRDefault="000A0C3A" w:rsidP="000A0C3A">
      <w:pPr>
        <w:pStyle w:val="ConsPlusTitle"/>
        <w:jc w:val="center"/>
        <w:rPr>
          <w:rFonts w:ascii="Times New Roman" w:hAnsi="Times New Roman" w:cs="Times New Roman"/>
          <w:sz w:val="28"/>
          <w:szCs w:val="28"/>
        </w:rPr>
      </w:pPr>
    </w:p>
    <w:p w14:paraId="65286330" w14:textId="77777777" w:rsidR="000A0C3A" w:rsidRDefault="000A0C3A" w:rsidP="000A0C3A">
      <w:pPr>
        <w:pStyle w:val="ConsPlusTitle"/>
        <w:jc w:val="center"/>
        <w:rPr>
          <w:rFonts w:ascii="Times New Roman" w:hAnsi="Times New Roman" w:cs="Times New Roman"/>
          <w:sz w:val="28"/>
          <w:szCs w:val="28"/>
        </w:rPr>
      </w:pPr>
      <w:bookmarkStart w:id="1" w:name="_Hlk115427585"/>
      <w:r>
        <w:rPr>
          <w:rFonts w:ascii="Times New Roman" w:hAnsi="Times New Roman" w:cs="Times New Roman"/>
          <w:sz w:val="28"/>
          <w:szCs w:val="28"/>
        </w:rPr>
        <w:t>О внесении изменений в законы Ненецкого автономного округа</w:t>
      </w:r>
    </w:p>
    <w:p w14:paraId="59721010" w14:textId="77777777" w:rsidR="000A0C3A" w:rsidRDefault="000A0C3A" w:rsidP="000A0C3A">
      <w:pPr>
        <w:pStyle w:val="ConsPlusTitle"/>
        <w:jc w:val="center"/>
        <w:rPr>
          <w:rFonts w:ascii="Times New Roman" w:hAnsi="Times New Roman" w:cs="Times New Roman"/>
          <w:sz w:val="28"/>
          <w:szCs w:val="28"/>
        </w:rPr>
      </w:pPr>
      <w:r>
        <w:rPr>
          <w:rFonts w:ascii="Times New Roman" w:eastAsia="Times New Roman" w:hAnsi="Times New Roman" w:cs="Times New Roman"/>
          <w:sz w:val="28"/>
          <w:szCs w:val="28"/>
        </w:rPr>
        <w:t>«Об Избирательной комиссии Ненецкого автономного округа», «О территориальной избирательной комиссии», «О выборах депутатов Собрания депутатов Ненецкого автономного округа»</w:t>
      </w:r>
    </w:p>
    <w:bookmarkEnd w:id="1"/>
    <w:p w14:paraId="07DF2EAD" w14:textId="77777777" w:rsidR="000A0C3A" w:rsidRDefault="000A0C3A" w:rsidP="000A0C3A">
      <w:pPr>
        <w:pStyle w:val="ConsPlusTitle"/>
        <w:jc w:val="center"/>
        <w:rPr>
          <w:rFonts w:ascii="Times New Roman" w:hAnsi="Times New Roman" w:cs="Times New Roman"/>
          <w:sz w:val="28"/>
          <w:szCs w:val="28"/>
        </w:rPr>
      </w:pPr>
    </w:p>
    <w:p w14:paraId="180E55CD" w14:textId="77777777" w:rsidR="000A0C3A" w:rsidRDefault="000A0C3A" w:rsidP="000A0C3A">
      <w:pPr>
        <w:pStyle w:val="ConsPlusTitle"/>
        <w:jc w:val="center"/>
        <w:rPr>
          <w:rFonts w:ascii="Times New Roman" w:hAnsi="Times New Roman" w:cs="Times New Roman"/>
          <w:b w:val="0"/>
          <w:bCs w:val="0"/>
        </w:rPr>
      </w:pPr>
      <w:r>
        <w:rPr>
          <w:rFonts w:ascii="Times New Roman" w:hAnsi="Times New Roman" w:cs="Times New Roman"/>
          <w:b w:val="0"/>
          <w:bCs w:val="0"/>
        </w:rPr>
        <w:t>Для принятия в первом чтении                                                       ___ _________ 2026 года</w:t>
      </w:r>
    </w:p>
    <w:p w14:paraId="78FE60BA" w14:textId="77777777" w:rsidR="000A0C3A" w:rsidRDefault="000A0C3A" w:rsidP="000A0C3A">
      <w:pPr>
        <w:pStyle w:val="ConsPlusTitle"/>
        <w:ind w:firstLine="709"/>
        <w:jc w:val="both"/>
        <w:outlineLvl w:val="0"/>
        <w:rPr>
          <w:rFonts w:ascii="Times New Roman" w:hAnsi="Times New Roman" w:cs="Times New Roman"/>
        </w:rPr>
      </w:pPr>
    </w:p>
    <w:p w14:paraId="51D1B5CE" w14:textId="77777777" w:rsidR="000A0C3A" w:rsidRDefault="000A0C3A" w:rsidP="000A0C3A">
      <w:pPr>
        <w:pStyle w:val="ConsPlusTitle"/>
        <w:ind w:firstLine="709"/>
        <w:jc w:val="both"/>
        <w:outlineLvl w:val="0"/>
        <w:rPr>
          <w:rFonts w:ascii="Times New Roman" w:hAnsi="Times New Roman" w:cs="Times New Roman"/>
        </w:rPr>
      </w:pPr>
    </w:p>
    <w:p w14:paraId="753891F3" w14:textId="77777777" w:rsidR="000A0C3A" w:rsidRDefault="000A0C3A" w:rsidP="000A0C3A">
      <w:pPr>
        <w:pStyle w:val="ConsPlusTitle"/>
        <w:ind w:firstLine="709"/>
        <w:jc w:val="both"/>
        <w:outlineLvl w:val="0"/>
        <w:rPr>
          <w:rFonts w:ascii="Times New Roman" w:hAnsi="Times New Roman" w:cs="Times New Roman"/>
        </w:rPr>
      </w:pPr>
      <w:r>
        <w:rPr>
          <w:rFonts w:ascii="Times New Roman" w:hAnsi="Times New Roman" w:cs="Times New Roman"/>
        </w:rPr>
        <w:t>Статья 1</w:t>
      </w:r>
    </w:p>
    <w:p w14:paraId="1644099F" w14:textId="77777777" w:rsidR="000A0C3A" w:rsidRDefault="000A0C3A" w:rsidP="000A0C3A">
      <w:pPr>
        <w:pStyle w:val="ConsPlusTitle"/>
        <w:ind w:firstLine="540"/>
        <w:jc w:val="both"/>
        <w:outlineLvl w:val="0"/>
        <w:rPr>
          <w:rFonts w:ascii="Times New Roman" w:hAnsi="Times New Roman" w:cs="Times New Roman"/>
        </w:rPr>
      </w:pPr>
    </w:p>
    <w:p w14:paraId="4B31D36E" w14:textId="77777777" w:rsidR="000A0C3A" w:rsidRDefault="000A0C3A" w:rsidP="000A0C3A">
      <w:pPr>
        <w:pStyle w:val="ConsPlusTitle"/>
        <w:ind w:firstLine="709"/>
        <w:jc w:val="both"/>
        <w:outlineLvl w:val="0"/>
        <w:rPr>
          <w:rFonts w:ascii="Times New Roman" w:eastAsia="Times New Roman" w:hAnsi="Times New Roman" w:cs="Times New Roman"/>
          <w:b w:val="0"/>
          <w:bCs w:val="0"/>
        </w:rPr>
      </w:pPr>
      <w:bookmarkStart w:id="2" w:name="undefined"/>
      <w:r>
        <w:rPr>
          <w:rFonts w:ascii="Times New Roman" w:eastAsia="Times New Roman" w:hAnsi="Times New Roman" w:cs="Times New Roman"/>
          <w:b w:val="0"/>
          <w:bCs w:val="0"/>
        </w:rPr>
        <w:t>Внести в закон Ненецкого автономного округа от 29 декабря 2012 года № 112-оз «О выборах депутатов Собрания депутатов Ненецкого автономного округа» (в редакции закона от 25 декабря 2024 года № 86-оз) следующие изменения:</w:t>
      </w:r>
    </w:p>
    <w:p w14:paraId="5189056A" w14:textId="77777777" w:rsidR="000A0C3A" w:rsidRDefault="000A0C3A" w:rsidP="000A0C3A">
      <w:pPr>
        <w:spacing w:after="0" w:line="240" w:lineRule="auto"/>
        <w:ind w:firstLine="567"/>
        <w:jc w:val="both"/>
        <w:rPr>
          <w:rFonts w:ascii="Times New Roman" w:hAnsi="Times New Roman" w:cs="Times New Roman"/>
          <w:b/>
          <w:bCs/>
          <w:sz w:val="24"/>
          <w:szCs w:val="24"/>
        </w:rPr>
      </w:pPr>
    </w:p>
    <w:p w14:paraId="10A1A746" w14:textId="77777777" w:rsidR="000A0C3A" w:rsidRDefault="000A0C3A" w:rsidP="000A0C3A">
      <w:pPr>
        <w:tabs>
          <w:tab w:val="left" w:pos="567"/>
          <w:tab w:val="left" w:pos="709"/>
          <w:tab w:val="left" w:pos="851"/>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 первое предложение части 1 статьи 12 после слов «на десять лет» дополнить словами «, если иное не установлено федеральным законом,»;</w:t>
      </w:r>
    </w:p>
    <w:p w14:paraId="249AF442" w14:textId="77777777" w:rsidR="000A0C3A" w:rsidRDefault="000A0C3A" w:rsidP="000A0C3A">
      <w:pPr>
        <w:spacing w:after="0" w:line="240" w:lineRule="auto"/>
        <w:ind w:firstLine="567"/>
        <w:jc w:val="both"/>
        <w:rPr>
          <w:rFonts w:ascii="Times New Roman" w:hAnsi="Times New Roman" w:cs="Times New Roman"/>
          <w:sz w:val="24"/>
          <w:szCs w:val="24"/>
        </w:rPr>
      </w:pPr>
    </w:p>
    <w:p w14:paraId="67995AEC" w14:textId="77777777" w:rsidR="000A0C3A" w:rsidRDefault="000A0C3A" w:rsidP="000A0C3A">
      <w:pPr>
        <w:tabs>
          <w:tab w:val="left" w:pos="709"/>
          <w:tab w:val="left" w:pos="851"/>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 в первом предложении части 4 статьи 15 слова «формирует и уточняет глава местной администрации муниципального района, городского округа» заменить словами «для составления списков избирателей формируются с использованием государственной системы регистрации (учета) избирателей»;</w:t>
      </w:r>
    </w:p>
    <w:p w14:paraId="0141EC80" w14:textId="77777777" w:rsidR="000A0C3A" w:rsidRDefault="000A0C3A" w:rsidP="000A0C3A">
      <w:pPr>
        <w:pStyle w:val="a4"/>
        <w:spacing w:after="0" w:line="240" w:lineRule="auto"/>
        <w:ind w:left="0" w:firstLine="567"/>
        <w:rPr>
          <w:rFonts w:ascii="Times New Roman" w:hAnsi="Times New Roman" w:cs="Times New Roman"/>
          <w:sz w:val="24"/>
          <w:szCs w:val="24"/>
        </w:rPr>
      </w:pPr>
    </w:p>
    <w:p w14:paraId="591A9907" w14:textId="77777777" w:rsidR="000A0C3A" w:rsidRDefault="000A0C3A" w:rsidP="000A0C3A">
      <w:pPr>
        <w:tabs>
          <w:tab w:val="left" w:pos="709"/>
          <w:tab w:val="left" w:pos="851"/>
          <w:tab w:val="left" w:pos="993"/>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 в пункте 19 статьи 18 слова «Отделением по Архангельской области Северо-Западного главного управления Центрального банка Российской Федерации» заменить словами «территориальным учреждением Центрального банка Российской Федерации в Архангельской области», слова «обучение организаторов выборов и избирателей и» заменить словами «повышение правовой культуры избирателей, обучение организаторов выборов и иных участников избирательного процесса,»;</w:t>
      </w:r>
    </w:p>
    <w:p w14:paraId="6C6D9A07" w14:textId="77777777" w:rsidR="000A0C3A" w:rsidRDefault="000A0C3A" w:rsidP="000A0C3A">
      <w:pPr>
        <w:pStyle w:val="a4"/>
        <w:spacing w:after="0" w:line="240" w:lineRule="auto"/>
        <w:ind w:left="0" w:firstLine="567"/>
        <w:rPr>
          <w:rFonts w:ascii="Times New Roman" w:hAnsi="Times New Roman" w:cs="Times New Roman"/>
          <w:sz w:val="24"/>
          <w:szCs w:val="24"/>
        </w:rPr>
      </w:pPr>
    </w:p>
    <w:p w14:paraId="43BAE6D8" w14:textId="77777777" w:rsidR="000A0C3A" w:rsidRDefault="000A0C3A" w:rsidP="000A0C3A">
      <w:pPr>
        <w:pStyle w:val="a4"/>
        <w:spacing w:after="0" w:line="240" w:lineRule="auto"/>
        <w:rPr>
          <w:rFonts w:ascii="Times New Roman" w:hAnsi="Times New Roman" w:cs="Times New Roman"/>
          <w:sz w:val="24"/>
          <w:szCs w:val="24"/>
        </w:rPr>
      </w:pPr>
      <w:r>
        <w:rPr>
          <w:rFonts w:ascii="Times New Roman" w:hAnsi="Times New Roman" w:cs="Times New Roman"/>
          <w:sz w:val="24"/>
          <w:szCs w:val="24"/>
        </w:rPr>
        <w:t>4) дополнить статьей 25.1 следующего содержания:</w:t>
      </w:r>
    </w:p>
    <w:p w14:paraId="7436C050" w14:textId="77777777" w:rsidR="000A0C3A" w:rsidRDefault="000A0C3A" w:rsidP="000A0C3A">
      <w:pPr>
        <w:pStyle w:val="af"/>
        <w:spacing w:before="0" w:beforeAutospacing="0" w:after="0" w:afterAutospacing="0"/>
        <w:ind w:firstLine="709"/>
        <w:jc w:val="both"/>
        <w:rPr>
          <w:b/>
        </w:rPr>
      </w:pPr>
      <w:r>
        <w:t xml:space="preserve">«Статья 25.1. </w:t>
      </w:r>
      <w:r>
        <w:rPr>
          <w:b/>
        </w:rPr>
        <w:t>Порядок рассмотрения избирательными комиссиями обращений</w:t>
      </w:r>
    </w:p>
    <w:p w14:paraId="737CA0B7" w14:textId="77777777" w:rsidR="000A0C3A" w:rsidRDefault="000A0C3A" w:rsidP="000A0C3A">
      <w:pPr>
        <w:spacing w:after="0" w:line="240" w:lineRule="auto"/>
        <w:ind w:firstLine="709"/>
        <w:jc w:val="both"/>
        <w:rPr>
          <w:rFonts w:ascii="Times New Roman" w:hAnsi="Times New Roman" w:cs="Times New Roman"/>
          <w:sz w:val="24"/>
          <w:szCs w:val="24"/>
        </w:rPr>
      </w:pPr>
    </w:p>
    <w:p w14:paraId="0F2E7CCD" w14:textId="77777777" w:rsidR="000A0C3A" w:rsidRDefault="000A0C3A" w:rsidP="000A0C3A">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Обращения, в том числе жалобы, граждан, их объединений, иных организаций и их должностных лиц рассматриваются избирательными комиссиями в соответствии с установленной законом компетенцией в порядке, установленном статьей 28.1 Федерального закона.»;</w:t>
      </w:r>
    </w:p>
    <w:p w14:paraId="057682BE" w14:textId="77777777" w:rsidR="000A0C3A" w:rsidRDefault="000A0C3A" w:rsidP="000A0C3A">
      <w:pPr>
        <w:pStyle w:val="a4"/>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5) в первом предложении части 7.1 статьи 26 слово «(или)» исключить, слова «организующей выборы комиссией» заменить словами «Центральной избирательной комиссией Российской Федерации»;</w:t>
      </w:r>
    </w:p>
    <w:p w14:paraId="2E826454" w14:textId="77777777" w:rsidR="000A0C3A" w:rsidRDefault="000A0C3A" w:rsidP="000A0C3A">
      <w:pPr>
        <w:pStyle w:val="a4"/>
        <w:spacing w:after="0" w:line="240" w:lineRule="auto"/>
        <w:ind w:left="0" w:firstLine="709"/>
        <w:jc w:val="both"/>
        <w:rPr>
          <w:rFonts w:ascii="Times New Roman" w:hAnsi="Times New Roman" w:cs="Times New Roman"/>
          <w:sz w:val="24"/>
          <w:szCs w:val="24"/>
        </w:rPr>
      </w:pPr>
    </w:p>
    <w:p w14:paraId="5B4FB1EC" w14:textId="77777777" w:rsidR="000A0C3A" w:rsidRDefault="000A0C3A" w:rsidP="000A0C3A">
      <w:pPr>
        <w:pStyle w:val="a4"/>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lastRenderedPageBreak/>
        <w:t>6) абзац первый части 2 статьи 30 после слов «территориальным органом» дополнить словами «, или наименование, указанное в едином государственном реестре юридических лиц»;</w:t>
      </w:r>
    </w:p>
    <w:p w14:paraId="1B69888C" w14:textId="77777777" w:rsidR="000A0C3A" w:rsidRDefault="000A0C3A" w:rsidP="000A0C3A">
      <w:pPr>
        <w:pStyle w:val="a4"/>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7) в статье 36:</w:t>
      </w:r>
    </w:p>
    <w:p w14:paraId="3AA82638" w14:textId="77777777" w:rsidR="000A0C3A" w:rsidRDefault="000A0C3A" w:rsidP="000A0C3A">
      <w:pPr>
        <w:pStyle w:val="a4"/>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а) пункт 1 части 2 изложить в следующей редакции:</w:t>
      </w:r>
    </w:p>
    <w:p w14:paraId="5FCF177F" w14:textId="77777777" w:rsidR="000A0C3A" w:rsidRDefault="000A0C3A" w:rsidP="000A0C3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нотариально удостоверенную копию документа о государственной регистрации избирательного объединения, выданного федеральным органом исполнительной власти, уполномоченным на осуществление функций в сфере регистрации общественных объединений, или документ, подтверждающий факт внесения записи об избирательном объединении в единый государственный реестр юридических лиц, а в случае, если избирательное объединение не является юридическим лицом, также решение о его создании;»;</w:t>
      </w:r>
    </w:p>
    <w:p w14:paraId="26C54538" w14:textId="77777777" w:rsidR="000A0C3A" w:rsidRDefault="000A0C3A" w:rsidP="000A0C3A">
      <w:pPr>
        <w:ind w:firstLine="709"/>
        <w:jc w:val="both"/>
        <w:rPr>
          <w:rFonts w:ascii="Times New Roman" w:hAnsi="Times New Roman" w:cs="Times New Roman"/>
          <w:sz w:val="24"/>
          <w:szCs w:val="24"/>
        </w:rPr>
      </w:pPr>
      <w:r>
        <w:rPr>
          <w:rFonts w:ascii="Times New Roman" w:hAnsi="Times New Roman" w:cs="Times New Roman"/>
          <w:sz w:val="24"/>
          <w:szCs w:val="24"/>
        </w:rPr>
        <w:t>б) в части 8 слова «со дня» заменить словами «после дня»;</w:t>
      </w:r>
    </w:p>
    <w:p w14:paraId="78FD4643" w14:textId="77777777" w:rsidR="000A0C3A" w:rsidRDefault="000A0C3A" w:rsidP="000A0C3A">
      <w:pPr>
        <w:pStyle w:val="a4"/>
        <w:spacing w:after="0" w:line="240" w:lineRule="auto"/>
        <w:ind w:left="709"/>
        <w:rPr>
          <w:rFonts w:ascii="Times New Roman" w:hAnsi="Times New Roman" w:cs="Times New Roman"/>
          <w:sz w:val="24"/>
          <w:szCs w:val="24"/>
        </w:rPr>
      </w:pPr>
      <w:r>
        <w:rPr>
          <w:rFonts w:ascii="Times New Roman" w:hAnsi="Times New Roman" w:cs="Times New Roman"/>
          <w:sz w:val="24"/>
          <w:szCs w:val="24"/>
        </w:rPr>
        <w:t>8) в статье 37:</w:t>
      </w:r>
    </w:p>
    <w:p w14:paraId="277D7F23" w14:textId="77777777" w:rsidR="000A0C3A" w:rsidRDefault="000A0C3A" w:rsidP="000A0C3A">
      <w:pPr>
        <w:pStyle w:val="a4"/>
        <w:spacing w:after="0" w:line="240" w:lineRule="auto"/>
        <w:ind w:left="709"/>
        <w:rPr>
          <w:rFonts w:ascii="Times New Roman" w:hAnsi="Times New Roman" w:cs="Times New Roman"/>
          <w:sz w:val="24"/>
          <w:szCs w:val="24"/>
        </w:rPr>
      </w:pPr>
      <w:r>
        <w:rPr>
          <w:rFonts w:ascii="Times New Roman" w:hAnsi="Times New Roman" w:cs="Times New Roman"/>
          <w:sz w:val="24"/>
          <w:szCs w:val="24"/>
        </w:rPr>
        <w:t>а) пункт 4 части 1 изложить в следующей редакции:</w:t>
      </w:r>
    </w:p>
    <w:p w14:paraId="148332DD" w14:textId="77777777" w:rsidR="000A0C3A" w:rsidRDefault="000A0C3A" w:rsidP="000A0C3A">
      <w:pPr>
        <w:pStyle w:val="a4"/>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«4) нотариально удостоверенную копию документа о государственной регистрации избирательного объединения, выданного федеральным органом исполнительной власти, уполномоченным на осуществление функций в сфере регистрации общественных объединений, или документ, подтверждающий факт внесения записи об избирательном объединении в единый государственный реестр юридических лиц, а в случае, если избирательное объединение не является юридическим лицом, также решение о его создании;»;</w:t>
      </w:r>
    </w:p>
    <w:p w14:paraId="08431743" w14:textId="77777777" w:rsidR="000A0C3A" w:rsidRDefault="000A0C3A" w:rsidP="000A0C3A">
      <w:pPr>
        <w:pStyle w:val="a4"/>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б) в первом предложении части 2 слова «со дня приема» заменить словами «после дня приема»;</w:t>
      </w:r>
    </w:p>
    <w:bookmarkEnd w:id="2"/>
    <w:p w14:paraId="10E02A0D" w14:textId="39200283" w:rsidR="000A0C3A" w:rsidRDefault="000A0C3A" w:rsidP="000A0C3A">
      <w:pPr>
        <w:pStyle w:val="ConsPlusTitle"/>
        <w:ind w:firstLine="709"/>
        <w:jc w:val="both"/>
        <w:outlineLvl w:val="0"/>
        <w:rPr>
          <w:rFonts w:ascii="Times New Roman" w:hAnsi="Times New Roman" w:cs="Times New Roman"/>
          <w:b w:val="0"/>
          <w:bCs w:val="0"/>
        </w:rPr>
      </w:pPr>
      <w:r>
        <w:rPr>
          <w:rFonts w:ascii="Times New Roman" w:hAnsi="Times New Roman" w:cs="Times New Roman"/>
          <w:b w:val="0"/>
          <w:bCs w:val="0"/>
        </w:rPr>
        <w:t>в) во втором предложении части 3 слова «</w:t>
      </w:r>
      <w:r>
        <w:rPr>
          <w:rFonts w:ascii="Times New Roman" w:eastAsia="Times New Roman" w:hAnsi="Times New Roman" w:cs="Times New Roman"/>
          <w:b w:val="0"/>
          <w:bCs w:val="0"/>
        </w:rPr>
        <w:t xml:space="preserve">копиями заявлений кандидатов, указанных </w:t>
      </w:r>
      <w:r>
        <w:rPr>
          <w:rFonts w:ascii="Times New Roman" w:eastAsia="Times New Roman" w:hAnsi="Times New Roman" w:cs="Times New Roman"/>
          <w:b w:val="0"/>
          <w:bCs w:val="0"/>
          <w:color w:val="000000" w:themeColor="text1"/>
        </w:rPr>
        <w:t xml:space="preserve">в </w:t>
      </w:r>
      <w:r w:rsidRPr="008D467B">
        <w:rPr>
          <w:rFonts w:ascii="Times New Roman" w:eastAsia="Times New Roman" w:hAnsi="Times New Roman" w:cs="Times New Roman"/>
          <w:b w:val="0"/>
          <w:bCs w:val="0"/>
        </w:rPr>
        <w:t>части 5 статьи 34</w:t>
      </w:r>
      <w:r>
        <w:rPr>
          <w:rFonts w:ascii="Times New Roman" w:eastAsia="Times New Roman" w:hAnsi="Times New Roman" w:cs="Times New Roman"/>
          <w:b w:val="0"/>
          <w:bCs w:val="0"/>
        </w:rPr>
        <w:t xml:space="preserve"> настоящего закона» заменить словами «</w:t>
      </w:r>
      <w:r>
        <w:rPr>
          <w:rFonts w:ascii="Times New Roman" w:hAnsi="Times New Roman" w:cs="Times New Roman"/>
          <w:b w:val="0"/>
          <w:bCs w:val="0"/>
        </w:rPr>
        <w:t>копиями заявлений кандидатов, указанных в части 5 статьи 34 настоящего закона, и копиями документов, подтверждающих сведения о принадлежности кандидатов к политической партии, иному общественному объединению (в случае представления указанных документов)»;</w:t>
      </w:r>
    </w:p>
    <w:p w14:paraId="02B9FDDB" w14:textId="77777777" w:rsidR="000A0C3A" w:rsidRDefault="000A0C3A" w:rsidP="000A0C3A">
      <w:pPr>
        <w:pStyle w:val="ConsPlusTitle"/>
        <w:ind w:firstLine="567"/>
        <w:jc w:val="both"/>
        <w:outlineLvl w:val="0"/>
        <w:rPr>
          <w:rFonts w:ascii="Times New Roman" w:hAnsi="Times New Roman" w:cs="Times New Roman"/>
          <w:b w:val="0"/>
          <w:bCs w:val="0"/>
        </w:rPr>
      </w:pPr>
    </w:p>
    <w:p w14:paraId="344C78D3" w14:textId="77777777" w:rsidR="000A0C3A" w:rsidRDefault="000A0C3A" w:rsidP="000A0C3A">
      <w:pPr>
        <w:pStyle w:val="ConsPlusTitle"/>
        <w:ind w:firstLine="709"/>
        <w:jc w:val="both"/>
        <w:outlineLvl w:val="0"/>
        <w:rPr>
          <w:rFonts w:ascii="Times New Roman" w:hAnsi="Times New Roman" w:cs="Times New Roman"/>
          <w:b w:val="0"/>
          <w:bCs w:val="0"/>
        </w:rPr>
      </w:pPr>
      <w:r>
        <w:rPr>
          <w:rFonts w:ascii="Times New Roman" w:hAnsi="Times New Roman" w:cs="Times New Roman"/>
          <w:b w:val="0"/>
          <w:bCs w:val="0"/>
        </w:rPr>
        <w:t>9) в статье 56:</w:t>
      </w:r>
    </w:p>
    <w:p w14:paraId="74C40E51" w14:textId="77777777" w:rsidR="000A0C3A" w:rsidRDefault="000A0C3A" w:rsidP="000A0C3A">
      <w:pPr>
        <w:pStyle w:val="ConsPlusTitle"/>
        <w:ind w:firstLine="709"/>
        <w:jc w:val="both"/>
        <w:outlineLvl w:val="0"/>
        <w:rPr>
          <w:rFonts w:ascii="Times New Roman" w:hAnsi="Times New Roman" w:cs="Times New Roman"/>
          <w:b w:val="0"/>
          <w:bCs w:val="0"/>
        </w:rPr>
      </w:pPr>
      <w:r>
        <w:rPr>
          <w:rFonts w:ascii="Times New Roman" w:hAnsi="Times New Roman" w:cs="Times New Roman"/>
          <w:b w:val="0"/>
          <w:bCs w:val="0"/>
        </w:rPr>
        <w:t>а) в части 8 слова «в том числе» заменить словами «а также»;</w:t>
      </w:r>
    </w:p>
    <w:p w14:paraId="20663E33" w14:textId="77777777" w:rsidR="000A0C3A" w:rsidRDefault="000A0C3A" w:rsidP="000A0C3A">
      <w:pPr>
        <w:pStyle w:val="ConsPlusTitle"/>
        <w:ind w:firstLine="709"/>
        <w:jc w:val="both"/>
        <w:outlineLvl w:val="0"/>
        <w:rPr>
          <w:rFonts w:ascii="Times New Roman" w:hAnsi="Times New Roman" w:cs="Times New Roman"/>
          <w:b w:val="0"/>
          <w:bCs w:val="0"/>
        </w:rPr>
      </w:pPr>
      <w:r>
        <w:rPr>
          <w:rFonts w:ascii="Times New Roman" w:hAnsi="Times New Roman" w:cs="Times New Roman"/>
          <w:b w:val="0"/>
          <w:bCs w:val="0"/>
        </w:rPr>
        <w:t>б) часть 9.1 изложить в следующей редакции:</w:t>
      </w:r>
    </w:p>
    <w:p w14:paraId="0D6CFF46" w14:textId="77777777" w:rsidR="000A0C3A" w:rsidRDefault="000A0C3A" w:rsidP="000A0C3A">
      <w:pPr>
        <w:pStyle w:val="ConsPlusTitle"/>
        <w:ind w:firstLine="709"/>
        <w:jc w:val="both"/>
        <w:outlineLvl w:val="0"/>
        <w:rPr>
          <w:rFonts w:ascii="Times New Roman" w:hAnsi="Times New Roman" w:cs="Times New Roman"/>
          <w:b w:val="0"/>
          <w:bCs w:val="0"/>
        </w:rPr>
      </w:pPr>
      <w:r>
        <w:rPr>
          <w:rFonts w:ascii="Times New Roman" w:hAnsi="Times New Roman" w:cs="Times New Roman"/>
          <w:b w:val="0"/>
          <w:bCs w:val="0"/>
        </w:rPr>
        <w:t>«9.1. При проведении выборов использование в агитационных материалах изображений физического лица и (или) воспроизведение его голоса допускаются только в следующих случаях:</w:t>
      </w:r>
    </w:p>
    <w:p w14:paraId="2989E49E" w14:textId="77777777" w:rsidR="000A0C3A" w:rsidRDefault="000A0C3A" w:rsidP="000A0C3A">
      <w:pPr>
        <w:pStyle w:val="ConsPlusTitle"/>
        <w:ind w:firstLine="709"/>
        <w:jc w:val="both"/>
        <w:outlineLvl w:val="0"/>
        <w:rPr>
          <w:rFonts w:ascii="Times New Roman" w:hAnsi="Times New Roman" w:cs="Times New Roman"/>
          <w:b w:val="0"/>
          <w:bCs w:val="0"/>
        </w:rPr>
      </w:pPr>
      <w:r>
        <w:rPr>
          <w:rFonts w:ascii="Times New Roman" w:hAnsi="Times New Roman" w:cs="Times New Roman"/>
          <w:b w:val="0"/>
          <w:bCs w:val="0"/>
        </w:rPr>
        <w:t xml:space="preserve">1) использование избирательным объединением изображения и (или) воспроизведение </w:t>
      </w:r>
      <w:proofErr w:type="gramStart"/>
      <w:r>
        <w:rPr>
          <w:rFonts w:ascii="Times New Roman" w:hAnsi="Times New Roman" w:cs="Times New Roman"/>
          <w:b w:val="0"/>
          <w:bCs w:val="0"/>
        </w:rPr>
        <w:t>голоса</w:t>
      </w:r>
      <w:proofErr w:type="gramEnd"/>
      <w:r>
        <w:rPr>
          <w:rFonts w:ascii="Times New Roman" w:hAnsi="Times New Roman" w:cs="Times New Roman"/>
          <w:b w:val="0"/>
          <w:bCs w:val="0"/>
        </w:rPr>
        <w:t xml:space="preserve"> выдвинутого им на соответствующих выборах кандидата (в том числе в составе списка кандидатов), включая изображения кандидата (кандидатов) среди неопределенного круга лиц; </w:t>
      </w:r>
    </w:p>
    <w:p w14:paraId="2A14401D" w14:textId="77777777" w:rsidR="000A0C3A" w:rsidRDefault="000A0C3A" w:rsidP="000A0C3A">
      <w:pPr>
        <w:pStyle w:val="ConsPlusTitle"/>
        <w:ind w:firstLine="709"/>
        <w:jc w:val="both"/>
        <w:outlineLvl w:val="0"/>
        <w:rPr>
          <w:rFonts w:ascii="Times New Roman" w:hAnsi="Times New Roman" w:cs="Times New Roman"/>
          <w:b w:val="0"/>
          <w:bCs w:val="0"/>
        </w:rPr>
      </w:pPr>
      <w:r>
        <w:rPr>
          <w:rFonts w:ascii="Times New Roman" w:hAnsi="Times New Roman" w:cs="Times New Roman"/>
          <w:b w:val="0"/>
          <w:bCs w:val="0"/>
        </w:rPr>
        <w:t xml:space="preserve">2) использование кандидатом своих изображений и (или) воспроизведение своего голоса, в том числе изображения кандидата среди неопределенного круга лиц; </w:t>
      </w:r>
    </w:p>
    <w:p w14:paraId="65EC73A5" w14:textId="77777777" w:rsidR="000A0C3A" w:rsidRDefault="000A0C3A" w:rsidP="000A0C3A">
      <w:pPr>
        <w:pStyle w:val="ConsPlusTitle"/>
        <w:ind w:firstLine="709"/>
        <w:jc w:val="both"/>
        <w:outlineLvl w:val="0"/>
        <w:rPr>
          <w:rFonts w:ascii="Times New Roman" w:hAnsi="Times New Roman" w:cs="Times New Roman"/>
          <w:b w:val="0"/>
          <w:bCs w:val="0"/>
        </w:rPr>
      </w:pPr>
      <w:r>
        <w:rPr>
          <w:rFonts w:ascii="Times New Roman" w:hAnsi="Times New Roman" w:cs="Times New Roman"/>
          <w:b w:val="0"/>
          <w:bCs w:val="0"/>
        </w:rPr>
        <w:t xml:space="preserve">3) использование изображения и (или) воспроизведение голоса иного лица, являющегося гражданином Российской Федерации и достигшего возраста 18 лет, при наличии письменного согласия такого лица и отсутствии у такого лица ограничений, </w:t>
      </w:r>
      <w:r>
        <w:rPr>
          <w:rFonts w:ascii="Times New Roman" w:hAnsi="Times New Roman" w:cs="Times New Roman"/>
          <w:b w:val="0"/>
        </w:rPr>
        <w:t>предусмотренных пунктом 6 статьи 3 Федерального закона, частями 5, 6 статьи 5 настоящего закона.</w:t>
      </w:r>
      <w:r>
        <w:rPr>
          <w:rFonts w:ascii="Times New Roman" w:hAnsi="Times New Roman" w:cs="Times New Roman"/>
          <w:b w:val="0"/>
          <w:bCs w:val="0"/>
        </w:rPr>
        <w:t xml:space="preserve">»; </w:t>
      </w:r>
    </w:p>
    <w:p w14:paraId="3B1D7C59" w14:textId="6B92EF9B" w:rsidR="000A0C3A" w:rsidRDefault="000A0C3A" w:rsidP="000A0C3A">
      <w:pPr>
        <w:pStyle w:val="ConsPlusTitle"/>
        <w:ind w:firstLine="709"/>
        <w:jc w:val="both"/>
        <w:outlineLvl w:val="0"/>
        <w:rPr>
          <w:rFonts w:ascii="Times New Roman" w:hAnsi="Times New Roman" w:cs="Times New Roman"/>
          <w:b w:val="0"/>
          <w:bCs w:val="0"/>
        </w:rPr>
      </w:pPr>
      <w:r>
        <w:rPr>
          <w:rFonts w:ascii="Times New Roman" w:hAnsi="Times New Roman" w:cs="Times New Roman"/>
          <w:b w:val="0"/>
          <w:bCs w:val="0"/>
        </w:rPr>
        <w:t xml:space="preserve">в) в </w:t>
      </w:r>
      <w:r w:rsidRPr="000A0C3A">
        <w:rPr>
          <w:rFonts w:ascii="Times New Roman" w:hAnsi="Times New Roman" w:cs="Times New Roman"/>
          <w:b w:val="0"/>
          <w:bCs w:val="0"/>
        </w:rPr>
        <w:t>части 9.2</w:t>
      </w:r>
      <w:r>
        <w:rPr>
          <w:rFonts w:ascii="Times New Roman" w:hAnsi="Times New Roman" w:cs="Times New Roman"/>
          <w:b w:val="0"/>
          <w:bCs w:val="0"/>
        </w:rPr>
        <w:t xml:space="preserve"> слова «части 9.1» заменить словами «пунктах 1 и 2 части 9.1», после слова «изображений» дополнить словами «и (или) воспроизведение голоса»; </w:t>
      </w:r>
    </w:p>
    <w:p w14:paraId="75384263" w14:textId="17F5C084" w:rsidR="000A0C3A" w:rsidRDefault="000A0C3A" w:rsidP="000A0C3A">
      <w:pPr>
        <w:pStyle w:val="ConsPlusTitle"/>
        <w:ind w:firstLine="709"/>
        <w:jc w:val="both"/>
        <w:outlineLvl w:val="0"/>
        <w:rPr>
          <w:rFonts w:ascii="Times New Roman" w:hAnsi="Times New Roman" w:cs="Times New Roman"/>
          <w:b w:val="0"/>
          <w:bCs w:val="0"/>
        </w:rPr>
      </w:pPr>
      <w:r>
        <w:rPr>
          <w:rFonts w:ascii="Times New Roman" w:hAnsi="Times New Roman" w:cs="Times New Roman"/>
          <w:b w:val="0"/>
          <w:bCs w:val="0"/>
        </w:rPr>
        <w:t xml:space="preserve">г) </w:t>
      </w:r>
      <w:r w:rsidRPr="000A0C3A">
        <w:rPr>
          <w:rFonts w:ascii="Times New Roman" w:hAnsi="Times New Roman" w:cs="Times New Roman"/>
          <w:b w:val="0"/>
          <w:bCs w:val="0"/>
        </w:rPr>
        <w:t>дополнить</w:t>
      </w:r>
      <w:r>
        <w:rPr>
          <w:rFonts w:ascii="Times New Roman" w:hAnsi="Times New Roman" w:cs="Times New Roman"/>
          <w:b w:val="0"/>
          <w:bCs w:val="0"/>
        </w:rPr>
        <w:t xml:space="preserve"> частями 9.5, 9.6, 9.7 следующего содержания: </w:t>
      </w:r>
    </w:p>
    <w:p w14:paraId="0A57CAED" w14:textId="77777777" w:rsidR="000A0C3A" w:rsidRDefault="000A0C3A" w:rsidP="000A0C3A">
      <w:pPr>
        <w:pStyle w:val="ConsPlusTitle"/>
        <w:ind w:firstLine="709"/>
        <w:jc w:val="both"/>
        <w:outlineLvl w:val="0"/>
        <w:rPr>
          <w:rFonts w:ascii="Times New Roman" w:hAnsi="Times New Roman" w:cs="Times New Roman"/>
          <w:b w:val="0"/>
          <w:bCs w:val="0"/>
        </w:rPr>
      </w:pPr>
      <w:r>
        <w:rPr>
          <w:rFonts w:ascii="Times New Roman" w:hAnsi="Times New Roman" w:cs="Times New Roman"/>
          <w:b w:val="0"/>
          <w:bCs w:val="0"/>
        </w:rPr>
        <w:t>«9.5. Использование в агитационном материале изображения (образа) и (или) воспроизведение голоса человека, в том числе вымышленного или умершего, включая изображение или аудиозапись, созданные с применением информационных технологий, не допускаются, за исключением случаев, указанных в части 9.1 настоящей статьи.</w:t>
      </w:r>
    </w:p>
    <w:p w14:paraId="65109C6B" w14:textId="77777777" w:rsidR="000A0C3A" w:rsidRDefault="000A0C3A" w:rsidP="000A0C3A">
      <w:pPr>
        <w:pStyle w:val="ConsPlusTitle"/>
        <w:ind w:firstLine="709"/>
        <w:jc w:val="both"/>
        <w:outlineLvl w:val="0"/>
        <w:rPr>
          <w:rFonts w:ascii="Times New Roman" w:hAnsi="Times New Roman" w:cs="Times New Roman"/>
          <w:b w:val="0"/>
          <w:bCs w:val="0"/>
        </w:rPr>
      </w:pPr>
      <w:r>
        <w:rPr>
          <w:rFonts w:ascii="Times New Roman" w:hAnsi="Times New Roman" w:cs="Times New Roman"/>
          <w:b w:val="0"/>
          <w:bCs w:val="0"/>
        </w:rPr>
        <w:t xml:space="preserve">9.6. Документ, подтверждающий согласие, указанное в пункте 3 части 9.1 настоящей статьи, а также подтверждающий отсутствие ограничений, предусмотренных </w:t>
      </w:r>
      <w:r>
        <w:rPr>
          <w:rFonts w:ascii="Times New Roman" w:hAnsi="Times New Roman" w:cs="Times New Roman"/>
          <w:b w:val="0"/>
        </w:rPr>
        <w:t>пунктом 6 статьи 3 Федерального закона, частями 5, 6 статьи 5 настоящего закона</w:t>
      </w:r>
      <w:r>
        <w:rPr>
          <w:rFonts w:ascii="Times New Roman" w:hAnsi="Times New Roman" w:cs="Times New Roman"/>
          <w:b w:val="0"/>
          <w:bCs w:val="0"/>
        </w:rPr>
        <w:t xml:space="preserve">, представляется в избирательную комиссию вместе с материалами, указанными в части 4 статьи 62 настоящего закона, по форме, утвержденной Центральной избирательной комиссией Российской Федерации. В случае размещения агитационного материала на канале организации телерадиовещания указанный документ представляется в избирательную комиссию вместе с копией агитационного материала и информацией, указанными в части 17 статьи 58 настоящего закона. </w:t>
      </w:r>
    </w:p>
    <w:p w14:paraId="494DA929" w14:textId="77777777" w:rsidR="000A0C3A" w:rsidRDefault="000A0C3A" w:rsidP="000A0C3A">
      <w:pPr>
        <w:pStyle w:val="ConsPlusTitle"/>
        <w:ind w:firstLine="709"/>
        <w:jc w:val="both"/>
        <w:outlineLvl w:val="0"/>
        <w:rPr>
          <w:rFonts w:ascii="Times New Roman" w:hAnsi="Times New Roman" w:cs="Times New Roman"/>
          <w:b w:val="0"/>
          <w:bCs w:val="0"/>
        </w:rPr>
      </w:pPr>
      <w:r>
        <w:rPr>
          <w:rFonts w:ascii="Times New Roman" w:hAnsi="Times New Roman" w:cs="Times New Roman"/>
          <w:b w:val="0"/>
          <w:bCs w:val="0"/>
        </w:rPr>
        <w:t xml:space="preserve">9.7. Использование в агитационных материалах изображения и (или) воспроизведение голоса физического лица, аффилированного с иностранным агентом, должны сопровождаться указанием на то, что такое физическое лицо аффилировано с иностранным агентом.»; </w:t>
      </w:r>
    </w:p>
    <w:p w14:paraId="435F6023" w14:textId="77777777" w:rsidR="000A0C3A" w:rsidRDefault="000A0C3A" w:rsidP="000A0C3A">
      <w:pPr>
        <w:pStyle w:val="ConsPlusTitle"/>
        <w:ind w:firstLine="709"/>
        <w:outlineLvl w:val="0"/>
        <w:rPr>
          <w:rFonts w:ascii="Times New Roman" w:hAnsi="Times New Roman" w:cs="Times New Roman"/>
          <w:b w:val="0"/>
          <w:bCs w:val="0"/>
        </w:rPr>
      </w:pPr>
      <w:r>
        <w:rPr>
          <w:rFonts w:ascii="Times New Roman" w:hAnsi="Times New Roman" w:cs="Times New Roman"/>
          <w:b w:val="0"/>
          <w:bCs w:val="0"/>
        </w:rPr>
        <w:t>д) часть 11 изложить в следующей редакции:</w:t>
      </w:r>
    </w:p>
    <w:p w14:paraId="3CF7FB2D" w14:textId="77777777" w:rsidR="000A0C3A" w:rsidRDefault="000A0C3A" w:rsidP="000A0C3A">
      <w:pPr>
        <w:pStyle w:val="af"/>
        <w:spacing w:before="0" w:beforeAutospacing="0" w:after="0" w:afterAutospacing="0" w:line="288" w:lineRule="atLeast"/>
        <w:ind w:firstLine="709"/>
        <w:jc w:val="both"/>
      </w:pPr>
      <w:r>
        <w:t>«11. Политическая партия, выдвинувшая кандидатов, список кандидатов, которые зарегистрированы избирательной комиссией, не позднее чем за 10 дней до дня голосования публикует свою предвыборную программу не менее чем в одном государственном периодическом печатном издании или размещает ее на своем сайте (ином сайте) в информационно-телекоммуникационной сети «Интернет», а также в течение указанного срока представляет в Избирательную комиссию Ненецкого автономного округа, соответственно копию указанной публикации и (или) сообщает адрес сайта в информационно-телекоммуникационной сети «Интернет», на котором размещена такая программа. При опубликовании предвыборной программы в периодическом печатном издании используется бесплатная печатная площадь, предоставляемая избирательным объединениям, кандидатам в соответствии с настоящим законом, либо указанная публикация оплачивается из средств избирательного фонда политической партии, избирательного фонда кандидата, выдвинутого этой политической партией.»;</w:t>
      </w:r>
    </w:p>
    <w:p w14:paraId="106BCCBC" w14:textId="77777777" w:rsidR="000A0C3A" w:rsidRDefault="000A0C3A" w:rsidP="000A0C3A">
      <w:pPr>
        <w:pStyle w:val="ConsPlusTitle"/>
        <w:ind w:firstLine="567"/>
        <w:jc w:val="both"/>
        <w:outlineLvl w:val="0"/>
        <w:rPr>
          <w:rFonts w:ascii="Times New Roman" w:hAnsi="Times New Roman" w:cs="Times New Roman"/>
          <w:b w:val="0"/>
          <w:bCs w:val="0"/>
        </w:rPr>
      </w:pPr>
    </w:p>
    <w:p w14:paraId="129A048B" w14:textId="77777777" w:rsidR="000A0C3A" w:rsidRDefault="000A0C3A" w:rsidP="000A0C3A">
      <w:pPr>
        <w:pStyle w:val="ConsPlusTitle"/>
        <w:ind w:firstLine="709"/>
        <w:jc w:val="both"/>
        <w:outlineLvl w:val="0"/>
      </w:pPr>
      <w:r>
        <w:rPr>
          <w:rFonts w:ascii="Times New Roman" w:hAnsi="Times New Roman" w:cs="Times New Roman"/>
          <w:b w:val="0"/>
          <w:bCs w:val="0"/>
        </w:rPr>
        <w:t>10) часть 17 статьи 58 после слова «изображение» дополнить словом «(голос)», после слова «использовано» дополнить словом «(воспроизведен)», после слова «изображений» дополнить словами «(воспроизведения голоса)»;</w:t>
      </w:r>
    </w:p>
    <w:p w14:paraId="39ACFD79" w14:textId="77777777" w:rsidR="000A0C3A" w:rsidRDefault="000A0C3A" w:rsidP="000A0C3A">
      <w:pPr>
        <w:pStyle w:val="ConsPlusTitle"/>
        <w:jc w:val="both"/>
        <w:outlineLvl w:val="0"/>
        <w:rPr>
          <w:rFonts w:ascii="Times New Roman" w:hAnsi="Times New Roman" w:cs="Times New Roman"/>
          <w:b w:val="0"/>
          <w:bCs w:val="0"/>
        </w:rPr>
      </w:pPr>
    </w:p>
    <w:p w14:paraId="3C84CE8B" w14:textId="77777777" w:rsidR="000A0C3A" w:rsidRDefault="000A0C3A" w:rsidP="000A0C3A">
      <w:pPr>
        <w:pStyle w:val="ConsPlusTitle"/>
        <w:ind w:firstLine="709"/>
        <w:jc w:val="both"/>
        <w:outlineLvl w:val="0"/>
        <w:rPr>
          <w:rFonts w:ascii="Times New Roman" w:hAnsi="Times New Roman" w:cs="Times New Roman"/>
          <w:b w:val="0"/>
          <w:bCs w:val="0"/>
        </w:rPr>
      </w:pPr>
      <w:r>
        <w:rPr>
          <w:rFonts w:ascii="Times New Roman" w:hAnsi="Times New Roman" w:cs="Times New Roman"/>
          <w:b w:val="0"/>
          <w:bCs w:val="0"/>
        </w:rPr>
        <w:t>11) в статье 62:</w:t>
      </w:r>
    </w:p>
    <w:p w14:paraId="4DF47E31" w14:textId="77777777" w:rsidR="000A0C3A" w:rsidRDefault="000A0C3A" w:rsidP="000A0C3A">
      <w:pPr>
        <w:pStyle w:val="ConsPlusTitle"/>
        <w:ind w:firstLine="709"/>
        <w:jc w:val="both"/>
        <w:outlineLvl w:val="0"/>
        <w:rPr>
          <w:rFonts w:ascii="Times New Roman" w:hAnsi="Times New Roman" w:cs="Times New Roman"/>
          <w:b w:val="0"/>
          <w:bCs w:val="0"/>
          <w:iCs/>
        </w:rPr>
      </w:pPr>
      <w:r>
        <w:rPr>
          <w:rFonts w:ascii="Times New Roman" w:hAnsi="Times New Roman" w:cs="Times New Roman"/>
          <w:b w:val="0"/>
          <w:bCs w:val="0"/>
        </w:rPr>
        <w:t xml:space="preserve">а) в части 5 слова </w:t>
      </w:r>
      <w:r>
        <w:rPr>
          <w:rFonts w:ascii="Times New Roman" w:hAnsi="Times New Roman" w:cs="Times New Roman"/>
          <w:b w:val="0"/>
          <w:bCs w:val="0"/>
          <w:iCs/>
        </w:rPr>
        <w:t>«частями 6, 7.1, 8 и 9.1» заменить словами «частями 6, 7.1, 8, 9.1, 9.5, 9.7»;</w:t>
      </w:r>
    </w:p>
    <w:p w14:paraId="3799F385" w14:textId="77777777" w:rsidR="000A0C3A" w:rsidRDefault="000A0C3A" w:rsidP="000A0C3A">
      <w:pPr>
        <w:spacing w:after="0" w:line="240" w:lineRule="auto"/>
        <w:ind w:firstLine="709"/>
        <w:jc w:val="both"/>
        <w:rPr>
          <w:rFonts w:ascii="Times New Roman" w:hAnsi="Times New Roman" w:cs="Times New Roman"/>
          <w:iCs/>
          <w:sz w:val="24"/>
          <w:szCs w:val="24"/>
        </w:rPr>
      </w:pPr>
      <w:r>
        <w:rPr>
          <w:rFonts w:ascii="Times New Roman" w:hAnsi="Times New Roman" w:cs="Times New Roman"/>
          <w:iCs/>
          <w:sz w:val="24"/>
          <w:szCs w:val="24"/>
        </w:rPr>
        <w:t>б) в части 6 слова «частями 9, 9.3 и 9.4»</w:t>
      </w:r>
      <w:r>
        <w:rPr>
          <w:rFonts w:ascii="Times New Roman" w:eastAsiaTheme="minorHAnsi" w:hAnsi="Times New Roman" w:cs="Times New Roman"/>
          <w:iCs/>
          <w:sz w:val="24"/>
          <w:szCs w:val="24"/>
          <w:lang w:eastAsia="en-US"/>
        </w:rPr>
        <w:t xml:space="preserve"> заменить словами «</w:t>
      </w:r>
      <w:r>
        <w:rPr>
          <w:rFonts w:ascii="Times New Roman" w:hAnsi="Times New Roman" w:cs="Times New Roman"/>
          <w:iCs/>
          <w:sz w:val="24"/>
          <w:szCs w:val="24"/>
        </w:rPr>
        <w:t>частями 9, 9.3, 9.4, 9.6»;</w:t>
      </w:r>
    </w:p>
    <w:p w14:paraId="2820075D" w14:textId="77777777" w:rsidR="000A0C3A" w:rsidRDefault="000A0C3A" w:rsidP="000A0C3A">
      <w:pPr>
        <w:pStyle w:val="ConsPlusTitle"/>
        <w:ind w:firstLine="567"/>
        <w:jc w:val="both"/>
        <w:outlineLvl w:val="0"/>
        <w:rPr>
          <w:rFonts w:ascii="Times New Roman" w:hAnsi="Times New Roman" w:cs="Times New Roman"/>
          <w:b w:val="0"/>
          <w:bCs w:val="0"/>
        </w:rPr>
      </w:pPr>
    </w:p>
    <w:p w14:paraId="6FC750A6" w14:textId="77777777" w:rsidR="000A0C3A" w:rsidRDefault="000A0C3A" w:rsidP="000A0C3A">
      <w:pPr>
        <w:pStyle w:val="ConsPlusTitle"/>
        <w:ind w:firstLine="709"/>
        <w:jc w:val="both"/>
        <w:outlineLvl w:val="0"/>
        <w:rPr>
          <w:rFonts w:ascii="Times New Roman" w:hAnsi="Times New Roman" w:cs="Times New Roman"/>
          <w:b w:val="0"/>
          <w:bCs w:val="0"/>
        </w:rPr>
      </w:pPr>
      <w:r>
        <w:rPr>
          <w:rFonts w:ascii="Times New Roman" w:hAnsi="Times New Roman" w:cs="Times New Roman"/>
          <w:b w:val="0"/>
          <w:bCs w:val="0"/>
        </w:rPr>
        <w:t>12) в статье 64:</w:t>
      </w:r>
    </w:p>
    <w:p w14:paraId="4C6DF6A7" w14:textId="77777777" w:rsidR="000A0C3A" w:rsidRDefault="000A0C3A" w:rsidP="000A0C3A">
      <w:pPr>
        <w:pStyle w:val="ConsPlusTitle"/>
        <w:ind w:firstLine="709"/>
        <w:jc w:val="both"/>
        <w:outlineLvl w:val="0"/>
        <w:rPr>
          <w:rFonts w:ascii="Times New Roman" w:hAnsi="Times New Roman" w:cs="Times New Roman"/>
          <w:b w:val="0"/>
          <w:bCs w:val="0"/>
        </w:rPr>
      </w:pPr>
      <w:r>
        <w:rPr>
          <w:rFonts w:ascii="Times New Roman" w:hAnsi="Times New Roman" w:cs="Times New Roman"/>
          <w:b w:val="0"/>
          <w:bCs w:val="0"/>
        </w:rPr>
        <w:t>а) в первом предложении части 1 слова «и обучением организаторов выборов и избирателей» заменить словами «, повышение правовой культуры избирателей, обучением организаторов выборов и иных участников избирательного процесса</w:t>
      </w:r>
      <w:r>
        <w:rPr>
          <w:rFonts w:ascii="Times New Roman" w:hAnsi="Times New Roman" w:cs="Times New Roman"/>
        </w:rPr>
        <w:t>»</w:t>
      </w:r>
      <w:r>
        <w:rPr>
          <w:rFonts w:ascii="Times New Roman" w:hAnsi="Times New Roman" w:cs="Times New Roman"/>
          <w:b w:val="0"/>
          <w:bCs w:val="0"/>
        </w:rPr>
        <w:t>;</w:t>
      </w:r>
    </w:p>
    <w:p w14:paraId="319C325F" w14:textId="77777777" w:rsidR="000A0C3A" w:rsidRDefault="000A0C3A" w:rsidP="000A0C3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б) часть 5 изложить в следующей редакции: </w:t>
      </w:r>
    </w:p>
    <w:p w14:paraId="504527D9" w14:textId="77777777" w:rsidR="000A0C3A" w:rsidRDefault="000A0C3A" w:rsidP="000A0C3A">
      <w:pPr>
        <w:spacing w:after="0" w:line="240" w:lineRule="auto"/>
        <w:ind w:firstLine="709"/>
        <w:jc w:val="both"/>
        <w:rPr>
          <w:rFonts w:ascii="Times New Roman" w:hAnsi="Times New Roman" w:cs="Times New Roman"/>
        </w:rPr>
      </w:pPr>
      <w:r>
        <w:rPr>
          <w:rFonts w:ascii="Times New Roman" w:hAnsi="Times New Roman" w:cs="Times New Roman"/>
          <w:sz w:val="24"/>
          <w:szCs w:val="24"/>
        </w:rPr>
        <w:t>«5. Порядок открытия и ведения счетов, учета, отчетности и перечисления денежных средств, выделенных из окружного бюджета Избирательной комиссии Ненецкого автономного округа, другим избирательным комиссиям на подготовку и проведение выборов депутатов Собрания депутатов Ненецкого автономного округа, эксплуатацию и развитие средств автоматизации, повышение правовой культуры избирателей, обучение организаторов выборов и иных участников избирательного процесса, обеспечение деятельности комиссий, устанавливается Избирательной комиссией Ненецкого автономного округа по согласованию с территориальным учреждением Центрального банка Российской Федерации в Архангельской области. Денежные средства перечисляются на счета, открываемые избирательными комиссиям (за исключением окружных избирательных комиссий и территориальных комиссий) в учреждениях Центрального банка Российской Федерации, осуществляющих расчетно-кассовое обслуживание, а в случае их отсутствия на территории, на которую распространяются полномочия комиссии, - в филиалах публичного акционерного общества «Сбербанк России». Денежные средства окружным избирательным комиссиям (за исключением случая возложения полномочий окружной избирательной комиссии на Избирательную комиссию Ненецкого автономного округа) и территориальным комиссиям перечисляются на счета, открываемые указанным комиссиям в филиалах публичного акционерного общества «Сбербанк России», в договоре банковского счета с которым предусматривается условие о согласии указанных комиссий на предоставление публичным акционерным обществом «Сбербанк России» сведений об операциях по счету Избирательной комиссии Ненецкого автономного округа в целях осуществления контроля за использованием таких денежных средств.»;</w:t>
      </w:r>
    </w:p>
    <w:p w14:paraId="081698A9" w14:textId="77777777" w:rsidR="000A0C3A" w:rsidRDefault="000A0C3A" w:rsidP="000A0C3A">
      <w:pPr>
        <w:pStyle w:val="ConsPlusTitle"/>
        <w:ind w:firstLine="709"/>
        <w:jc w:val="both"/>
        <w:outlineLvl w:val="0"/>
        <w:rPr>
          <w:rFonts w:ascii="Times New Roman" w:hAnsi="Times New Roman" w:cs="Times New Roman"/>
          <w:b w:val="0"/>
          <w:bCs w:val="0"/>
        </w:rPr>
      </w:pPr>
      <w:r>
        <w:rPr>
          <w:rFonts w:ascii="Times New Roman" w:hAnsi="Times New Roman" w:cs="Times New Roman"/>
          <w:b w:val="0"/>
          <w:bCs w:val="0"/>
        </w:rPr>
        <w:t>в) дополнить частью 5.1 следующего содержания:</w:t>
      </w:r>
    </w:p>
    <w:p w14:paraId="65EB434A" w14:textId="77777777" w:rsidR="000A0C3A" w:rsidRDefault="000A0C3A" w:rsidP="000A0C3A">
      <w:pPr>
        <w:pStyle w:val="ConsPlusTitle"/>
        <w:ind w:firstLine="709"/>
        <w:jc w:val="both"/>
        <w:outlineLvl w:val="0"/>
        <w:rPr>
          <w:rFonts w:ascii="Times New Roman" w:hAnsi="Times New Roman" w:cs="Times New Roman"/>
          <w:b w:val="0"/>
          <w:bCs w:val="0"/>
        </w:rPr>
      </w:pPr>
      <w:r>
        <w:rPr>
          <w:rFonts w:ascii="Times New Roman" w:hAnsi="Times New Roman" w:cs="Times New Roman"/>
          <w:b w:val="0"/>
          <w:bCs w:val="0"/>
        </w:rPr>
        <w:t>«5.1. Филиалы публичного акционерного общества «Сбербанк России» представляют в Избирательную комиссию Ненецкого автономного округа сведения об операциях по счетам, открытым нижестоящим избирательным комиссиям, в соответствии с соглашениями между указанными кредитными организациями и Центральной избирательной комиссией Российской Федерации или Избирательной комиссией Ненецкого автономного округа.»;</w:t>
      </w:r>
    </w:p>
    <w:p w14:paraId="0D815B0F" w14:textId="77777777" w:rsidR="000A0C3A" w:rsidRDefault="000A0C3A" w:rsidP="000A0C3A">
      <w:pPr>
        <w:pStyle w:val="ConsPlusTitle"/>
        <w:jc w:val="both"/>
        <w:outlineLvl w:val="0"/>
        <w:rPr>
          <w:rFonts w:ascii="Times New Roman" w:hAnsi="Times New Roman" w:cs="Times New Roman"/>
          <w:b w:val="0"/>
          <w:bCs w:val="0"/>
        </w:rPr>
      </w:pPr>
    </w:p>
    <w:p w14:paraId="368EF484" w14:textId="77777777" w:rsidR="000A0C3A" w:rsidRDefault="000A0C3A" w:rsidP="000A0C3A">
      <w:pPr>
        <w:pStyle w:val="ConsPlusTitle"/>
        <w:ind w:firstLine="709"/>
        <w:jc w:val="both"/>
        <w:outlineLvl w:val="0"/>
        <w:rPr>
          <w:rFonts w:ascii="Times New Roman" w:hAnsi="Times New Roman" w:cs="Times New Roman"/>
          <w:b w:val="0"/>
          <w:bCs w:val="0"/>
        </w:rPr>
      </w:pPr>
      <w:r>
        <w:rPr>
          <w:rFonts w:ascii="Times New Roman" w:hAnsi="Times New Roman" w:cs="Times New Roman"/>
          <w:b w:val="0"/>
          <w:bCs w:val="0"/>
        </w:rPr>
        <w:t>13) часть 3 статьи 66 после второго предложения дополнить предложением следующего содержания: «Специальный избирательный счет может быть открыт без личного присутствия (дистанционно) с учетом требований законодательства Российской Федерации.»;</w:t>
      </w:r>
    </w:p>
    <w:p w14:paraId="254729EC" w14:textId="77777777" w:rsidR="000A0C3A" w:rsidRDefault="000A0C3A" w:rsidP="000A0C3A">
      <w:pPr>
        <w:pStyle w:val="ConsPlusTitle"/>
        <w:ind w:firstLine="567"/>
        <w:jc w:val="both"/>
        <w:outlineLvl w:val="0"/>
        <w:rPr>
          <w:rFonts w:ascii="Times New Roman" w:hAnsi="Times New Roman" w:cs="Times New Roman"/>
          <w:b w:val="0"/>
          <w:bCs w:val="0"/>
        </w:rPr>
      </w:pPr>
    </w:p>
    <w:p w14:paraId="361FFE87" w14:textId="77777777" w:rsidR="000A0C3A" w:rsidRDefault="000A0C3A" w:rsidP="000A0C3A">
      <w:pPr>
        <w:pStyle w:val="ConsPlusTitle"/>
        <w:ind w:firstLine="709"/>
        <w:jc w:val="both"/>
        <w:outlineLvl w:val="0"/>
        <w:rPr>
          <w:rFonts w:ascii="Times New Roman" w:hAnsi="Times New Roman" w:cs="Times New Roman"/>
          <w:b w:val="0"/>
          <w:bCs w:val="0"/>
        </w:rPr>
      </w:pPr>
      <w:r>
        <w:rPr>
          <w:rFonts w:ascii="Times New Roman" w:hAnsi="Times New Roman" w:cs="Times New Roman"/>
          <w:b w:val="0"/>
          <w:bCs w:val="0"/>
        </w:rPr>
        <w:t>14) в статье 68:</w:t>
      </w:r>
    </w:p>
    <w:p w14:paraId="047458F0" w14:textId="77777777" w:rsidR="000A0C3A" w:rsidRDefault="000A0C3A" w:rsidP="000A0C3A">
      <w:pPr>
        <w:pStyle w:val="af"/>
        <w:spacing w:before="0" w:beforeAutospacing="0" w:after="0" w:afterAutospacing="0" w:line="288" w:lineRule="atLeast"/>
        <w:ind w:firstLine="709"/>
        <w:jc w:val="both"/>
      </w:pPr>
      <w:r>
        <w:t xml:space="preserve">а) в </w:t>
      </w:r>
      <w:r>
        <w:rPr>
          <w:bCs/>
        </w:rPr>
        <w:t>первом предложении части</w:t>
      </w:r>
      <w:r>
        <w:t xml:space="preserve"> 1 </w:t>
      </w:r>
      <w:r>
        <w:rPr>
          <w:bCs/>
        </w:rPr>
        <w:t>слова</w:t>
      </w:r>
      <w:r>
        <w:rPr>
          <w:b/>
          <w:bCs/>
        </w:rPr>
        <w:t xml:space="preserve"> </w:t>
      </w:r>
      <w:r>
        <w:rPr>
          <w:bCs/>
        </w:rPr>
        <w:t>«</w:t>
      </w:r>
      <w:r>
        <w:t>Отделением по Архангельской области Северо-Западного главного управления Центрального банка Российской Федерации» заменить словами «территориальным учреждением Центрального банка Российской Федерации в Архангельской области»;</w:t>
      </w:r>
    </w:p>
    <w:p w14:paraId="7E84A522" w14:textId="77777777" w:rsidR="000A0C3A" w:rsidRDefault="000A0C3A" w:rsidP="000A0C3A">
      <w:pPr>
        <w:pStyle w:val="ConsPlusTitle"/>
        <w:ind w:firstLine="709"/>
        <w:jc w:val="both"/>
        <w:outlineLvl w:val="0"/>
        <w:rPr>
          <w:rFonts w:ascii="Times New Roman" w:hAnsi="Times New Roman" w:cs="Times New Roman"/>
          <w:b w:val="0"/>
          <w:bCs w:val="0"/>
        </w:rPr>
      </w:pPr>
      <w:r>
        <w:rPr>
          <w:rFonts w:ascii="Times New Roman" w:hAnsi="Times New Roman" w:cs="Times New Roman"/>
          <w:b w:val="0"/>
          <w:bCs w:val="0"/>
        </w:rPr>
        <w:t>б) часть 4 изложить в следующей редакции:</w:t>
      </w:r>
    </w:p>
    <w:p w14:paraId="41C0012A" w14:textId="77777777" w:rsidR="000A0C3A" w:rsidRDefault="000A0C3A" w:rsidP="000A0C3A">
      <w:pPr>
        <w:pStyle w:val="ConsPlusTitle"/>
        <w:ind w:firstLine="709"/>
        <w:jc w:val="both"/>
        <w:outlineLvl w:val="0"/>
        <w:rPr>
          <w:rFonts w:ascii="Times New Roman" w:hAnsi="Times New Roman" w:cs="Times New Roman"/>
          <w:b w:val="0"/>
        </w:rPr>
      </w:pPr>
      <w:r>
        <w:rPr>
          <w:rFonts w:ascii="Times New Roman" w:hAnsi="Times New Roman" w:cs="Times New Roman"/>
          <w:b w:val="0"/>
          <w:bCs w:val="0"/>
        </w:rPr>
        <w:t xml:space="preserve">«4. </w:t>
      </w:r>
      <w:r>
        <w:rPr>
          <w:rFonts w:ascii="Times New Roman" w:hAnsi="Times New Roman" w:cs="Times New Roman"/>
          <w:b w:val="0"/>
        </w:rPr>
        <w:t>Копии финансовых отчетов, указанных в части 2 настоящей статьи, не позднее чем через пять дней со дня их получения размещаются комиссиями на своих официальных сайтах в информационно-телекоммуникационной сети «Интернет», а в случае отсутствия такого сайта - на официальном сайте Избирательной комиссии Ненецкого автономного округа в информационно-телекоммуникационной сети «Интернет».»;</w:t>
      </w:r>
    </w:p>
    <w:p w14:paraId="7DF96CD0" w14:textId="77777777" w:rsidR="000A0C3A" w:rsidRDefault="000A0C3A" w:rsidP="000A0C3A">
      <w:pPr>
        <w:pStyle w:val="ConsPlusTitle"/>
        <w:ind w:firstLine="709"/>
        <w:jc w:val="both"/>
        <w:outlineLvl w:val="0"/>
        <w:rPr>
          <w:rFonts w:ascii="Times New Roman" w:hAnsi="Times New Roman" w:cs="Times New Roman"/>
          <w:b w:val="0"/>
        </w:rPr>
      </w:pPr>
      <w:r>
        <w:rPr>
          <w:rFonts w:ascii="Times New Roman" w:hAnsi="Times New Roman" w:cs="Times New Roman"/>
          <w:b w:val="0"/>
          <w:bCs w:val="0"/>
        </w:rPr>
        <w:t>в) первое предложение части 6 изложить в следующей редакции: «</w:t>
      </w:r>
      <w:r>
        <w:rPr>
          <w:rFonts w:ascii="Times New Roman" w:hAnsi="Times New Roman" w:cs="Times New Roman"/>
          <w:b w:val="0"/>
        </w:rPr>
        <w:t>Избирательная комиссия Ненецкого автономного округа до дня голосования на выборах периодически размещает на своем официальном сайте в информационно-телекоммуникационной сети «Интернет» сведения о поступлении и расходовании средств избирательных фондов.»;</w:t>
      </w:r>
    </w:p>
    <w:p w14:paraId="64D06F7B" w14:textId="77777777" w:rsidR="000A0C3A" w:rsidRDefault="000A0C3A" w:rsidP="000A0C3A">
      <w:pPr>
        <w:pStyle w:val="ConsPlusNormal"/>
        <w:ind w:firstLine="567"/>
        <w:jc w:val="both"/>
        <w:outlineLvl w:val="0"/>
        <w:rPr>
          <w:bCs/>
        </w:rPr>
      </w:pPr>
    </w:p>
    <w:p w14:paraId="2B51AEB5" w14:textId="77777777" w:rsidR="000A0C3A" w:rsidRDefault="000A0C3A" w:rsidP="000A0C3A">
      <w:pPr>
        <w:pStyle w:val="ConsPlusTitle"/>
        <w:ind w:firstLine="709"/>
        <w:jc w:val="both"/>
        <w:outlineLvl w:val="0"/>
        <w:rPr>
          <w:rFonts w:ascii="Times New Roman" w:hAnsi="Times New Roman" w:cs="Times New Roman"/>
          <w:b w:val="0"/>
          <w:bCs w:val="0"/>
        </w:rPr>
      </w:pPr>
      <w:r>
        <w:rPr>
          <w:rFonts w:ascii="Times New Roman" w:hAnsi="Times New Roman" w:cs="Times New Roman"/>
          <w:b w:val="0"/>
          <w:bCs w:val="0"/>
        </w:rPr>
        <w:t>15) первое предложение части 2 статьи 69 исключить;</w:t>
      </w:r>
    </w:p>
    <w:p w14:paraId="77A8143E" w14:textId="77777777" w:rsidR="000A0C3A" w:rsidRDefault="000A0C3A" w:rsidP="000A0C3A">
      <w:pPr>
        <w:pStyle w:val="ConsPlusTitle"/>
        <w:jc w:val="both"/>
        <w:outlineLvl w:val="0"/>
        <w:rPr>
          <w:rFonts w:ascii="Times New Roman" w:hAnsi="Times New Roman" w:cs="Times New Roman"/>
          <w:b w:val="0"/>
          <w:bCs w:val="0"/>
        </w:rPr>
      </w:pPr>
    </w:p>
    <w:p w14:paraId="061D7B19" w14:textId="77777777" w:rsidR="000A0C3A" w:rsidRDefault="000A0C3A" w:rsidP="000A0C3A">
      <w:pPr>
        <w:pStyle w:val="ConsPlusTitle"/>
        <w:ind w:firstLine="709"/>
        <w:jc w:val="both"/>
        <w:outlineLvl w:val="0"/>
        <w:rPr>
          <w:rFonts w:ascii="Times New Roman" w:hAnsi="Times New Roman" w:cs="Times New Roman"/>
          <w:b w:val="0"/>
          <w:bCs w:val="0"/>
        </w:rPr>
      </w:pPr>
      <w:r>
        <w:rPr>
          <w:rFonts w:ascii="Times New Roman" w:hAnsi="Times New Roman" w:cs="Times New Roman"/>
          <w:b w:val="0"/>
          <w:bCs w:val="0"/>
        </w:rPr>
        <w:t>16) в статье 70:</w:t>
      </w:r>
    </w:p>
    <w:p w14:paraId="34082934" w14:textId="77777777" w:rsidR="000A0C3A" w:rsidRDefault="000A0C3A" w:rsidP="000A0C3A">
      <w:pPr>
        <w:pStyle w:val="ConsPlusTitle"/>
        <w:ind w:firstLine="709"/>
        <w:jc w:val="both"/>
        <w:outlineLvl w:val="0"/>
        <w:rPr>
          <w:rFonts w:ascii="Times New Roman" w:hAnsi="Times New Roman" w:cs="Times New Roman"/>
          <w:b w:val="0"/>
          <w:bCs w:val="0"/>
        </w:rPr>
      </w:pPr>
      <w:r>
        <w:rPr>
          <w:rFonts w:ascii="Times New Roman" w:hAnsi="Times New Roman" w:cs="Times New Roman"/>
          <w:b w:val="0"/>
          <w:bCs w:val="0"/>
        </w:rPr>
        <w:t>а) в части 1 слова «а также на обучение организаторов выборов и» заменить словами «на обучение организаторов выборов и иных участников избирательного процесса,»;</w:t>
      </w:r>
    </w:p>
    <w:p w14:paraId="38216F6E" w14:textId="77777777" w:rsidR="000A0C3A" w:rsidRDefault="000A0C3A" w:rsidP="000A0C3A">
      <w:pPr>
        <w:pStyle w:val="ConsPlusTitle"/>
        <w:ind w:firstLine="709"/>
        <w:jc w:val="both"/>
        <w:outlineLvl w:val="0"/>
        <w:rPr>
          <w:rFonts w:ascii="Times New Roman" w:hAnsi="Times New Roman" w:cs="Times New Roman"/>
        </w:rPr>
      </w:pPr>
      <w:r>
        <w:rPr>
          <w:rFonts w:ascii="Times New Roman" w:hAnsi="Times New Roman" w:cs="Times New Roman"/>
          <w:b w:val="0"/>
          <w:bCs w:val="0"/>
        </w:rPr>
        <w:t xml:space="preserve">б) в пункте 6 части 2 слова «организаторов выборов и» заменить </w:t>
      </w:r>
      <w:proofErr w:type="gramStart"/>
      <w:r>
        <w:rPr>
          <w:rFonts w:ascii="Times New Roman" w:hAnsi="Times New Roman" w:cs="Times New Roman"/>
          <w:b w:val="0"/>
          <w:bCs w:val="0"/>
        </w:rPr>
        <w:t>словами  «</w:t>
      </w:r>
      <w:proofErr w:type="gramEnd"/>
      <w:r>
        <w:rPr>
          <w:rFonts w:ascii="Times New Roman" w:hAnsi="Times New Roman" w:cs="Times New Roman"/>
          <w:b w:val="0"/>
          <w:bCs w:val="0"/>
        </w:rPr>
        <w:t>организаторов выборов и иных участников избирательного процесса,»;</w:t>
      </w:r>
    </w:p>
    <w:p w14:paraId="75BCA9FF" w14:textId="77777777" w:rsidR="000A0C3A" w:rsidRDefault="000A0C3A" w:rsidP="000A0C3A">
      <w:pPr>
        <w:pStyle w:val="ConsPlusTitle"/>
        <w:ind w:firstLine="709"/>
        <w:jc w:val="both"/>
        <w:outlineLvl w:val="0"/>
        <w:rPr>
          <w:rFonts w:ascii="Times New Roman" w:hAnsi="Times New Roman" w:cs="Times New Roman"/>
        </w:rPr>
      </w:pPr>
    </w:p>
    <w:p w14:paraId="61D29013" w14:textId="77777777" w:rsidR="000A0C3A" w:rsidRDefault="000A0C3A" w:rsidP="000A0C3A">
      <w:pPr>
        <w:spacing w:before="168" w:line="288" w:lineRule="atLeast"/>
        <w:ind w:firstLine="709"/>
        <w:jc w:val="both"/>
        <w:rPr>
          <w:rFonts w:ascii="Times New Roman" w:hAnsi="Times New Roman" w:cs="Times New Roman"/>
          <w:sz w:val="24"/>
          <w:szCs w:val="24"/>
        </w:rPr>
      </w:pPr>
      <w:r>
        <w:rPr>
          <w:rFonts w:ascii="Times New Roman" w:hAnsi="Times New Roman" w:cs="Times New Roman"/>
          <w:sz w:val="24"/>
          <w:szCs w:val="24"/>
        </w:rPr>
        <w:t xml:space="preserve">17) абзац первый части 3 статьи 72 после слова «бюллетень» дополнить словами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если иное не установлено федеральным законом»; </w:t>
      </w:r>
    </w:p>
    <w:p w14:paraId="65EE0D3B" w14:textId="77777777" w:rsidR="000A0C3A" w:rsidRDefault="000A0C3A" w:rsidP="000A0C3A">
      <w:pPr>
        <w:pStyle w:val="ConsPlusTitle"/>
        <w:ind w:firstLine="709"/>
        <w:jc w:val="both"/>
        <w:outlineLvl w:val="0"/>
        <w:rPr>
          <w:rFonts w:ascii="Times New Roman" w:hAnsi="Times New Roman" w:cs="Times New Roman"/>
          <w:b w:val="0"/>
        </w:rPr>
      </w:pPr>
      <w:r>
        <w:rPr>
          <w:rFonts w:ascii="Times New Roman" w:hAnsi="Times New Roman" w:cs="Times New Roman"/>
          <w:b w:val="0"/>
        </w:rPr>
        <w:t xml:space="preserve"> </w:t>
      </w:r>
    </w:p>
    <w:p w14:paraId="787E7296" w14:textId="77777777" w:rsidR="000A0C3A" w:rsidRDefault="000A0C3A" w:rsidP="000A0C3A">
      <w:pPr>
        <w:pStyle w:val="ConsPlusTitle"/>
        <w:ind w:left="567" w:firstLine="142"/>
        <w:jc w:val="both"/>
        <w:outlineLvl w:val="0"/>
        <w:rPr>
          <w:rFonts w:ascii="Times New Roman" w:hAnsi="Times New Roman" w:cs="Times New Roman"/>
          <w:b w:val="0"/>
          <w:bCs w:val="0"/>
        </w:rPr>
      </w:pPr>
      <w:r>
        <w:rPr>
          <w:rFonts w:ascii="Times New Roman" w:hAnsi="Times New Roman" w:cs="Times New Roman"/>
          <w:b w:val="0"/>
          <w:bCs w:val="0"/>
        </w:rPr>
        <w:t xml:space="preserve">18) в статье 73: </w:t>
      </w:r>
    </w:p>
    <w:p w14:paraId="25FEE2C0" w14:textId="77777777" w:rsidR="000A0C3A" w:rsidRDefault="000A0C3A" w:rsidP="000A0C3A">
      <w:pPr>
        <w:pStyle w:val="ConsPlusTitle"/>
        <w:ind w:firstLine="709"/>
        <w:jc w:val="both"/>
        <w:outlineLvl w:val="0"/>
        <w:rPr>
          <w:rFonts w:ascii="Times New Roman" w:eastAsia="Times New Roman" w:hAnsi="Times New Roman" w:cs="Times New Roman"/>
          <w:b w:val="0"/>
          <w:bCs w:val="0"/>
        </w:rPr>
      </w:pPr>
      <w:r>
        <w:rPr>
          <w:rFonts w:ascii="Times New Roman" w:hAnsi="Times New Roman" w:cs="Times New Roman"/>
          <w:b w:val="0"/>
          <w:bCs w:val="0"/>
        </w:rPr>
        <w:t>а) абзац первый части 6 после слов «</w:t>
      </w:r>
      <w:r>
        <w:rPr>
          <w:rFonts w:ascii="Times New Roman" w:eastAsia="Times New Roman" w:hAnsi="Times New Roman" w:cs="Times New Roman"/>
          <w:b w:val="0"/>
          <w:bCs w:val="0"/>
        </w:rPr>
        <w:t>по единому избирательному округу» дополнить словами «одинаковым шрифтом»;</w:t>
      </w:r>
    </w:p>
    <w:p w14:paraId="3E4D95C6" w14:textId="77777777" w:rsidR="000A0C3A" w:rsidRDefault="000A0C3A" w:rsidP="000A0C3A">
      <w:pPr>
        <w:pStyle w:val="ConsPlusTitle"/>
        <w:ind w:firstLine="709"/>
        <w:jc w:val="both"/>
        <w:outlineLvl w:val="0"/>
        <w:rPr>
          <w:rFonts w:ascii="Times New Roman" w:eastAsia="Times New Roman" w:hAnsi="Times New Roman" w:cs="Times New Roman"/>
        </w:rPr>
      </w:pPr>
      <w:r>
        <w:rPr>
          <w:rFonts w:ascii="Times New Roman" w:eastAsia="Times New Roman" w:hAnsi="Times New Roman" w:cs="Times New Roman"/>
          <w:b w:val="0"/>
          <w:bCs w:val="0"/>
        </w:rPr>
        <w:t>б) в третьем предложении части 15 слова «чем за один день до дня (первого дня)» заменить словами «дня, предшествующего дню (первому дню)»;</w:t>
      </w:r>
    </w:p>
    <w:p w14:paraId="4177A558" w14:textId="77777777" w:rsidR="000A0C3A" w:rsidRDefault="000A0C3A" w:rsidP="000A0C3A">
      <w:pPr>
        <w:pStyle w:val="ConsPlusTitle"/>
        <w:jc w:val="both"/>
        <w:outlineLvl w:val="0"/>
        <w:rPr>
          <w:rFonts w:ascii="Times New Roman" w:eastAsia="Times New Roman" w:hAnsi="Times New Roman" w:cs="Times New Roman"/>
          <w:b w:val="0"/>
          <w:bCs w:val="0"/>
        </w:rPr>
      </w:pPr>
    </w:p>
    <w:p w14:paraId="260F07B3" w14:textId="77777777" w:rsidR="000A0C3A" w:rsidRDefault="000A0C3A" w:rsidP="000A0C3A">
      <w:pPr>
        <w:pStyle w:val="ConsPlusTitle"/>
        <w:ind w:firstLine="709"/>
        <w:jc w:val="both"/>
        <w:outlineLvl w:val="0"/>
        <w:rPr>
          <w:rFonts w:ascii="Times New Roman" w:eastAsia="Times New Roman" w:hAnsi="Times New Roman" w:cs="Times New Roman"/>
          <w:b w:val="0"/>
          <w:bCs w:val="0"/>
        </w:rPr>
      </w:pPr>
      <w:r>
        <w:rPr>
          <w:rFonts w:ascii="Times New Roman" w:eastAsia="Times New Roman" w:hAnsi="Times New Roman" w:cs="Times New Roman"/>
          <w:b w:val="0"/>
          <w:bCs w:val="0"/>
        </w:rPr>
        <w:t>19) в статье 75:</w:t>
      </w:r>
    </w:p>
    <w:p w14:paraId="29A712A1" w14:textId="77777777" w:rsidR="000A0C3A" w:rsidRDefault="000A0C3A" w:rsidP="000A0C3A">
      <w:pPr>
        <w:pStyle w:val="af"/>
        <w:spacing w:before="0" w:beforeAutospacing="0" w:after="0" w:afterAutospacing="0" w:line="288" w:lineRule="atLeast"/>
        <w:ind w:firstLine="709"/>
        <w:jc w:val="both"/>
      </w:pPr>
      <w:r>
        <w:rPr>
          <w:bCs/>
        </w:rPr>
        <w:t>а) дополнить предложением следующего содержания: «</w:t>
      </w:r>
      <w:r>
        <w:t>В случае, если избиратель повторно обращается с просьбой выдать новый бюллетень взамен испорченного, решение о выдаче такого бюллетеня принимается участковой комиссией.»;</w:t>
      </w:r>
    </w:p>
    <w:p w14:paraId="09827199" w14:textId="77777777" w:rsidR="000A0C3A" w:rsidRDefault="000A0C3A" w:rsidP="000A0C3A">
      <w:pPr>
        <w:pStyle w:val="ConsPlusTitle"/>
        <w:ind w:firstLine="709"/>
        <w:jc w:val="both"/>
        <w:outlineLvl w:val="0"/>
        <w:rPr>
          <w:rFonts w:ascii="Times New Roman" w:eastAsia="Times New Roman" w:hAnsi="Times New Roman" w:cs="Times New Roman"/>
          <w:b w:val="0"/>
          <w:bCs w:val="0"/>
        </w:rPr>
      </w:pPr>
      <w:r>
        <w:rPr>
          <w:rFonts w:ascii="Times New Roman" w:eastAsia="Times New Roman" w:hAnsi="Times New Roman" w:cs="Times New Roman"/>
          <w:b w:val="0"/>
          <w:bCs w:val="0"/>
        </w:rPr>
        <w:t xml:space="preserve">б) часть 16 изложить в следующей редакции: </w:t>
      </w:r>
    </w:p>
    <w:p w14:paraId="6C4CBC84" w14:textId="77777777" w:rsidR="000A0C3A" w:rsidRDefault="000A0C3A" w:rsidP="000A0C3A">
      <w:pPr>
        <w:pStyle w:val="af"/>
        <w:spacing w:before="0" w:beforeAutospacing="0" w:after="0" w:afterAutospacing="0" w:line="288" w:lineRule="atLeast"/>
        <w:ind w:firstLine="709"/>
        <w:jc w:val="both"/>
      </w:pPr>
      <w:r>
        <w:t>«16. При проведении выборов может проводиться электронное голосование. При проведении электронного голосования должна быть обеспечена возможность голосования с использованием бюллетеней, изготовленных на бумажном носителе, в пределах соответствующего избирательного округа, в котором избиратель обладает активным избирательным правом.  Решение о проведении электронного голосования на территории Ненецкого автономного округа принимается Центральной избирательной комиссией Российской Федерации или по ее поручению Избирательной комиссией Ненецкого автономного округа. Порядок электронного голосования, подсчета голосов избирателей, установления итогов голосования и определения результатов выборов с учетом итогов электронного голосования устанавливается Центральной избирательной комиссией Российской Федерации или по ее поручению Избирательной комиссией Ненецкого автономного округа.»;</w:t>
      </w:r>
    </w:p>
    <w:p w14:paraId="56E90E29" w14:textId="77777777" w:rsidR="000A0C3A" w:rsidRDefault="000A0C3A" w:rsidP="000A0C3A">
      <w:pPr>
        <w:pStyle w:val="ConsPlusTitle"/>
        <w:jc w:val="both"/>
        <w:outlineLvl w:val="0"/>
        <w:rPr>
          <w:rFonts w:ascii="Times New Roman" w:hAnsi="Times New Roman" w:cs="Times New Roman"/>
          <w:b w:val="0"/>
          <w:bCs w:val="0"/>
        </w:rPr>
      </w:pPr>
    </w:p>
    <w:p w14:paraId="45D11EA0" w14:textId="77777777" w:rsidR="000A0C3A" w:rsidRDefault="000A0C3A" w:rsidP="000A0C3A">
      <w:pPr>
        <w:pStyle w:val="ConsPlusTitle"/>
        <w:ind w:firstLine="709"/>
        <w:jc w:val="both"/>
        <w:outlineLvl w:val="0"/>
        <w:rPr>
          <w:rFonts w:ascii="Times New Roman" w:hAnsi="Times New Roman" w:cs="Times New Roman"/>
          <w:b w:val="0"/>
          <w:bCs w:val="0"/>
        </w:rPr>
      </w:pPr>
      <w:r>
        <w:rPr>
          <w:rFonts w:ascii="Times New Roman" w:hAnsi="Times New Roman" w:cs="Times New Roman"/>
          <w:b w:val="0"/>
          <w:bCs w:val="0"/>
        </w:rPr>
        <w:t>20) часть 1.1 статьи 78 изложить в следующей редакции:</w:t>
      </w:r>
    </w:p>
    <w:p w14:paraId="0290B0E7" w14:textId="77777777" w:rsidR="000A0C3A" w:rsidRDefault="000A0C3A" w:rsidP="000A0C3A">
      <w:pPr>
        <w:pStyle w:val="af"/>
        <w:spacing w:before="0" w:beforeAutospacing="0" w:after="0" w:afterAutospacing="0" w:line="288" w:lineRule="atLeast"/>
        <w:ind w:firstLine="709"/>
        <w:jc w:val="both"/>
      </w:pPr>
      <w:r>
        <w:t>«1.1. По решению Избирательной комиссии Ненецкого автономного округа, в порядке, установленном Центральной избирательной комиссией Российской Федерации, протокол участковой комиссии об итогах голосования может быть составлен в электронном виде. Особенности установления итогов голосования участковой комиссией в таком случае определяются Центральной избирательной комиссией Российской Федерации.»;</w:t>
      </w:r>
    </w:p>
    <w:p w14:paraId="03DF3A0E" w14:textId="77777777" w:rsidR="000A0C3A" w:rsidRDefault="000A0C3A" w:rsidP="000A0C3A">
      <w:pPr>
        <w:pStyle w:val="ConsPlusTitle"/>
        <w:jc w:val="both"/>
        <w:outlineLvl w:val="0"/>
        <w:rPr>
          <w:rFonts w:ascii="Times New Roman" w:hAnsi="Times New Roman" w:cs="Times New Roman"/>
          <w:b w:val="0"/>
          <w:bCs w:val="0"/>
        </w:rPr>
      </w:pPr>
    </w:p>
    <w:p w14:paraId="25C2DE0B" w14:textId="77777777" w:rsidR="000A0C3A" w:rsidRDefault="000A0C3A" w:rsidP="000A0C3A">
      <w:pPr>
        <w:pStyle w:val="ConsPlusTitle"/>
        <w:ind w:firstLine="709"/>
        <w:jc w:val="both"/>
        <w:outlineLvl w:val="0"/>
        <w:rPr>
          <w:rFonts w:ascii="Times New Roman" w:hAnsi="Times New Roman" w:cs="Times New Roman"/>
          <w:b w:val="0"/>
          <w:bCs w:val="0"/>
        </w:rPr>
      </w:pPr>
      <w:r>
        <w:rPr>
          <w:rFonts w:ascii="Times New Roman" w:hAnsi="Times New Roman" w:cs="Times New Roman"/>
          <w:b w:val="0"/>
          <w:bCs w:val="0"/>
        </w:rPr>
        <w:t>21) в статье 79:</w:t>
      </w:r>
    </w:p>
    <w:p w14:paraId="3FCD03E2" w14:textId="77777777" w:rsidR="000A0C3A" w:rsidRDefault="000A0C3A" w:rsidP="000A0C3A">
      <w:pPr>
        <w:pStyle w:val="af"/>
        <w:spacing w:before="0" w:beforeAutospacing="0" w:after="0" w:afterAutospacing="0" w:line="288" w:lineRule="atLeast"/>
        <w:ind w:firstLine="709"/>
        <w:jc w:val="both"/>
      </w:pPr>
      <w:r>
        <w:t>а) часть 24 после первого предложения дополнить предложением следующего содержания: «Если протокол составлен в электронном виде, его копия изготавливается путем распечатки протокола на бумажном носителе и заверяется в порядке, установленном Федеральным законом.»;</w:t>
      </w:r>
    </w:p>
    <w:p w14:paraId="371AD306" w14:textId="4678414A" w:rsidR="000A0C3A" w:rsidRDefault="000A0C3A" w:rsidP="000A0C3A">
      <w:pPr>
        <w:pStyle w:val="ConsPlusTitle"/>
        <w:ind w:firstLine="709"/>
        <w:jc w:val="both"/>
        <w:outlineLvl w:val="0"/>
        <w:rPr>
          <w:rFonts w:ascii="Times New Roman" w:hAnsi="Times New Roman" w:cs="Times New Roman"/>
          <w:b w:val="0"/>
          <w:bCs w:val="0"/>
        </w:rPr>
      </w:pPr>
      <w:r>
        <w:rPr>
          <w:rFonts w:ascii="Times New Roman" w:hAnsi="Times New Roman" w:cs="Times New Roman"/>
          <w:b w:val="0"/>
          <w:bCs w:val="0"/>
        </w:rPr>
        <w:t xml:space="preserve">б) в </w:t>
      </w:r>
      <w:r w:rsidRPr="000A0C3A">
        <w:rPr>
          <w:rFonts w:ascii="Times New Roman" w:hAnsi="Times New Roman" w:cs="Times New Roman"/>
          <w:b w:val="0"/>
          <w:bCs w:val="0"/>
        </w:rPr>
        <w:t>абзаце первом части 30</w:t>
      </w:r>
      <w:r>
        <w:rPr>
          <w:rStyle w:val="a3"/>
          <w:rFonts w:ascii="Times New Roman" w:hAnsi="Times New Roman" w:cs="Times New Roman"/>
          <w:b w:val="0"/>
          <w:bCs w:val="0"/>
        </w:rPr>
        <w:t>:</w:t>
      </w:r>
    </w:p>
    <w:p w14:paraId="1B1E6E24" w14:textId="77777777" w:rsidR="000A0C3A" w:rsidRDefault="000A0C3A" w:rsidP="000A0C3A">
      <w:pPr>
        <w:pStyle w:val="ConsPlusTitle"/>
        <w:ind w:firstLine="709"/>
        <w:jc w:val="both"/>
        <w:outlineLvl w:val="0"/>
        <w:rPr>
          <w:rFonts w:ascii="Times New Roman" w:hAnsi="Times New Roman" w:cs="Times New Roman"/>
          <w:b w:val="0"/>
          <w:bCs w:val="0"/>
        </w:rPr>
      </w:pPr>
      <w:r w:rsidRPr="000A0C3A">
        <w:rPr>
          <w:rStyle w:val="a3"/>
          <w:rFonts w:ascii="Times New Roman" w:hAnsi="Times New Roman" w:cs="Times New Roman"/>
          <w:b w:val="0"/>
          <w:bCs w:val="0"/>
          <w:color w:val="auto"/>
          <w:u w:val="none"/>
        </w:rPr>
        <w:t xml:space="preserve">в первом предложении </w:t>
      </w:r>
      <w:r>
        <w:rPr>
          <w:rFonts w:ascii="Times New Roman" w:hAnsi="Times New Roman" w:cs="Times New Roman"/>
          <w:b w:val="0"/>
          <w:bCs w:val="0"/>
        </w:rPr>
        <w:t>слова «или комплексы для электронного голосования» исключить;</w:t>
      </w:r>
    </w:p>
    <w:p w14:paraId="79741033" w14:textId="77777777" w:rsidR="000A0C3A" w:rsidRDefault="000A0C3A" w:rsidP="000A0C3A">
      <w:pPr>
        <w:pStyle w:val="ConsPlusTitle"/>
        <w:ind w:firstLine="709"/>
        <w:jc w:val="both"/>
        <w:outlineLvl w:val="0"/>
        <w:rPr>
          <w:rFonts w:ascii="Times New Roman" w:hAnsi="Times New Roman" w:cs="Times New Roman"/>
          <w:b w:val="0"/>
          <w:bCs w:val="0"/>
        </w:rPr>
      </w:pPr>
      <w:r>
        <w:rPr>
          <w:rFonts w:ascii="Times New Roman" w:hAnsi="Times New Roman" w:cs="Times New Roman"/>
          <w:b w:val="0"/>
          <w:bCs w:val="0"/>
        </w:rPr>
        <w:t>во втором предложении слова «, комплексов для электронного голосования» исключить;</w:t>
      </w:r>
    </w:p>
    <w:p w14:paraId="749E6C69" w14:textId="77777777" w:rsidR="000A0C3A" w:rsidRDefault="000A0C3A" w:rsidP="000A0C3A">
      <w:pPr>
        <w:pStyle w:val="ConsPlusTitle"/>
        <w:ind w:firstLine="709"/>
        <w:jc w:val="both"/>
        <w:outlineLvl w:val="0"/>
        <w:rPr>
          <w:rFonts w:ascii="Times New Roman" w:hAnsi="Times New Roman" w:cs="Times New Roman"/>
          <w:b w:val="0"/>
          <w:bCs w:val="0"/>
        </w:rPr>
      </w:pPr>
      <w:r>
        <w:rPr>
          <w:rFonts w:ascii="Times New Roman" w:hAnsi="Times New Roman" w:cs="Times New Roman"/>
          <w:b w:val="0"/>
          <w:bCs w:val="0"/>
        </w:rPr>
        <w:t>в третьем предложении слова «и комплексы для электронного голосования» исключить;</w:t>
      </w:r>
    </w:p>
    <w:p w14:paraId="7CB1E9F5" w14:textId="77777777" w:rsidR="000A0C3A" w:rsidRDefault="000A0C3A" w:rsidP="000A0C3A">
      <w:pPr>
        <w:pStyle w:val="ConsPlusNormal"/>
        <w:ind w:firstLine="709"/>
        <w:jc w:val="both"/>
        <w:outlineLvl w:val="0"/>
        <w:rPr>
          <w:b/>
          <w:bCs/>
        </w:rPr>
      </w:pPr>
      <w:r>
        <w:t xml:space="preserve">в) в части 33 </w:t>
      </w:r>
      <w:r>
        <w:rPr>
          <w:bCs/>
        </w:rPr>
        <w:t>слова</w:t>
      </w:r>
      <w:r>
        <w:rPr>
          <w:b/>
          <w:bCs/>
        </w:rPr>
        <w:t xml:space="preserve"> «</w:t>
      </w:r>
      <w:r>
        <w:t>комплексов для электронного голосования,» исключить, после слов «Российской Федерации» дополнить словами «или по ее поручению Избирательной комиссией Ненецкого автономного округа»;</w:t>
      </w:r>
    </w:p>
    <w:p w14:paraId="506958E9" w14:textId="77777777" w:rsidR="000A0C3A" w:rsidRDefault="000A0C3A" w:rsidP="000A0C3A">
      <w:pPr>
        <w:pStyle w:val="ConsPlusTitle"/>
        <w:ind w:firstLine="709"/>
        <w:jc w:val="both"/>
        <w:outlineLvl w:val="0"/>
        <w:rPr>
          <w:rFonts w:ascii="Times New Roman" w:hAnsi="Times New Roman" w:cs="Times New Roman"/>
          <w:b w:val="0"/>
          <w:bCs w:val="0"/>
        </w:rPr>
      </w:pPr>
    </w:p>
    <w:p w14:paraId="7484B4B0" w14:textId="77777777" w:rsidR="000A0C3A" w:rsidRDefault="000A0C3A" w:rsidP="000A0C3A">
      <w:pPr>
        <w:pStyle w:val="ConsPlusTitle"/>
        <w:ind w:firstLine="709"/>
        <w:jc w:val="both"/>
        <w:outlineLvl w:val="0"/>
        <w:rPr>
          <w:rFonts w:ascii="Times New Roman" w:hAnsi="Times New Roman" w:cs="Times New Roman"/>
          <w:b w:val="0"/>
          <w:bCs w:val="0"/>
        </w:rPr>
      </w:pPr>
      <w:r>
        <w:rPr>
          <w:rFonts w:ascii="Times New Roman" w:hAnsi="Times New Roman" w:cs="Times New Roman"/>
          <w:b w:val="0"/>
          <w:bCs w:val="0"/>
        </w:rPr>
        <w:t>22) статью 80 дополнить частью 2.1 следующего содержания:</w:t>
      </w:r>
    </w:p>
    <w:p w14:paraId="2214C02C" w14:textId="77777777" w:rsidR="000A0C3A" w:rsidRDefault="000A0C3A" w:rsidP="000A0C3A">
      <w:pPr>
        <w:pStyle w:val="af"/>
        <w:spacing w:before="0" w:beforeAutospacing="0" w:after="0" w:afterAutospacing="0" w:line="288" w:lineRule="atLeast"/>
        <w:ind w:firstLine="709"/>
        <w:jc w:val="both"/>
      </w:pPr>
      <w:r>
        <w:rPr>
          <w:bCs/>
        </w:rPr>
        <w:t xml:space="preserve">«2.1. </w:t>
      </w:r>
      <w:r>
        <w:t>По решению Избирательной комиссии Ненецкого автономного округа, в порядке, установленном Центральной избирательной комиссией Российской Федерации, сводная таблица и протокол об итогах голосования могут быть составлены в электронном виде. Особенности установления итогов голосования, определения результатов выборов соответствующей комиссией в таком случае устанавливаются Центральной избирательной комиссией Российской Федерации.».</w:t>
      </w:r>
    </w:p>
    <w:p w14:paraId="111D11C2" w14:textId="77777777" w:rsidR="000A0C3A" w:rsidRDefault="000A0C3A" w:rsidP="000A0C3A">
      <w:pPr>
        <w:pStyle w:val="ConsPlusTitle"/>
        <w:ind w:firstLine="709"/>
        <w:jc w:val="both"/>
        <w:outlineLvl w:val="0"/>
        <w:rPr>
          <w:rFonts w:ascii="Times New Roman" w:hAnsi="Times New Roman" w:cs="Times New Roman"/>
          <w:b w:val="0"/>
          <w:bCs w:val="0"/>
        </w:rPr>
      </w:pPr>
    </w:p>
    <w:p w14:paraId="233EF4AE" w14:textId="77777777" w:rsidR="000A0C3A" w:rsidRDefault="000A0C3A" w:rsidP="000A0C3A">
      <w:pPr>
        <w:spacing w:after="0" w:line="240" w:lineRule="auto"/>
        <w:jc w:val="both"/>
        <w:rPr>
          <w:rFonts w:ascii="Times New Roman" w:eastAsiaTheme="minorHAnsi" w:hAnsi="Times New Roman" w:cs="Times New Roman"/>
          <w:b/>
          <w:bCs/>
          <w:sz w:val="24"/>
          <w:szCs w:val="24"/>
          <w:lang w:eastAsia="en-US"/>
        </w:rPr>
      </w:pPr>
    </w:p>
    <w:p w14:paraId="413D6957" w14:textId="77777777" w:rsidR="000A0C3A" w:rsidRDefault="000A0C3A" w:rsidP="000A0C3A">
      <w:pPr>
        <w:spacing w:after="0" w:line="240" w:lineRule="auto"/>
        <w:ind w:firstLine="709"/>
        <w:jc w:val="both"/>
        <w:rPr>
          <w:rFonts w:ascii="Times New Roman" w:eastAsiaTheme="minorHAnsi" w:hAnsi="Times New Roman" w:cs="Times New Roman"/>
          <w:b/>
          <w:bCs/>
          <w:sz w:val="24"/>
          <w:szCs w:val="24"/>
          <w:lang w:eastAsia="en-US"/>
        </w:rPr>
      </w:pPr>
      <w:r>
        <w:rPr>
          <w:rFonts w:ascii="Times New Roman" w:eastAsiaTheme="minorHAnsi" w:hAnsi="Times New Roman" w:cs="Times New Roman"/>
          <w:b/>
          <w:sz w:val="24"/>
          <w:szCs w:val="24"/>
          <w:lang w:eastAsia="en-US"/>
        </w:rPr>
        <w:t>Статья 2</w:t>
      </w:r>
    </w:p>
    <w:p w14:paraId="6BFEF5EF" w14:textId="77777777" w:rsidR="000A0C3A" w:rsidRDefault="000A0C3A" w:rsidP="000A0C3A">
      <w:pPr>
        <w:spacing w:after="0" w:line="240" w:lineRule="auto"/>
        <w:ind w:firstLine="709"/>
        <w:jc w:val="both"/>
        <w:rPr>
          <w:rFonts w:ascii="Times New Roman" w:eastAsiaTheme="minorHAnsi" w:hAnsi="Times New Roman" w:cs="Times New Roman"/>
          <w:b/>
          <w:sz w:val="24"/>
          <w:szCs w:val="24"/>
          <w:lang w:eastAsia="en-US"/>
        </w:rPr>
      </w:pPr>
    </w:p>
    <w:p w14:paraId="2F2DCF08" w14:textId="77777777" w:rsidR="000A0C3A" w:rsidRDefault="000A0C3A" w:rsidP="000A0C3A">
      <w:pPr>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Внести в закон Ненецкого автономного округа от 06 января 2003 года № 390-оз «Об Избирательной комиссии Ненецкого автономного округа» (в редакции закона от 25 декабря 2024 года № 86-оз) следующие изменения:</w:t>
      </w:r>
    </w:p>
    <w:p w14:paraId="0B6C2D77" w14:textId="77777777" w:rsidR="000A0C3A" w:rsidRDefault="000A0C3A" w:rsidP="000A0C3A">
      <w:pPr>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      </w:t>
      </w:r>
    </w:p>
    <w:p w14:paraId="5018F39D" w14:textId="77777777" w:rsidR="000A0C3A" w:rsidRDefault="000A0C3A" w:rsidP="000A0C3A">
      <w:pPr>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23) в статье 8:</w:t>
      </w:r>
    </w:p>
    <w:p w14:paraId="6846AF84" w14:textId="77777777" w:rsidR="000A0C3A" w:rsidRDefault="000A0C3A" w:rsidP="000A0C3A">
      <w:pPr>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а) часть 13 изложить в следующей редакции:</w:t>
      </w:r>
    </w:p>
    <w:p w14:paraId="7AC840DA" w14:textId="77777777" w:rsidR="000A0C3A" w:rsidRDefault="000A0C3A" w:rsidP="000A0C3A">
      <w:pPr>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«13. Если орган, к компетенции которого относится назначение члена комиссии, не примет решение о досрочном прекращении полномочий члена комиссии в течение тридцати дней, а в период со дня официального опубликования (публикации) решения о назначении выборов, период со дня назначения референдума и до определения результатов выборов, референдума организующей выборы, референдум комиссией - в течение десяти дней со дня поступления в указанный орган заявления члена комиссии в письменной форме о сложении своих полномочий либо появления иных оснований, не позволяющих ему выполнять свои обязанности, решение о прекращении полномочий этого члена комиссии принимается Избирательной комиссией, в состав которой он входит, в течение трех дней со дня истечения указанного срока.»;</w:t>
      </w:r>
    </w:p>
    <w:p w14:paraId="6F6CEC98" w14:textId="77777777" w:rsidR="000A0C3A" w:rsidRDefault="000A0C3A" w:rsidP="000A0C3A">
      <w:pPr>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б) в первом предложении части 14 слово «месячный» заменить словом «тридцатидневный»;</w:t>
      </w:r>
    </w:p>
    <w:p w14:paraId="40BD77BC" w14:textId="77777777" w:rsidR="000A0C3A" w:rsidRDefault="000A0C3A" w:rsidP="000A0C3A">
      <w:pPr>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      </w:t>
      </w:r>
    </w:p>
    <w:p w14:paraId="3FA72C28" w14:textId="77777777" w:rsidR="000A0C3A" w:rsidRDefault="000A0C3A" w:rsidP="000A0C3A">
      <w:pPr>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24) в части 11 статьи 9 слова «сенаторы Российской Федерации,» исключить;</w:t>
      </w:r>
    </w:p>
    <w:p w14:paraId="0B55D19A" w14:textId="77777777" w:rsidR="000A0C3A" w:rsidRDefault="000A0C3A" w:rsidP="000A0C3A">
      <w:pPr>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      </w:t>
      </w:r>
    </w:p>
    <w:p w14:paraId="7656B6F7" w14:textId="77777777" w:rsidR="000A0C3A" w:rsidRDefault="000A0C3A" w:rsidP="000A0C3A">
      <w:pPr>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25) в статье 10:</w:t>
      </w:r>
    </w:p>
    <w:p w14:paraId="77B62082" w14:textId="77777777" w:rsidR="000A0C3A" w:rsidRDefault="000A0C3A" w:rsidP="000A0C3A">
      <w:pPr>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а) в абзаце тридцать первом части 2 слова «правовым обучением избирателей, профессиональной подготовкой членов комиссий и других организаторов выборов, референдумов» заменить словами «повышением правовой культуры избирателей, обучением организаторов выборов, референдумов и иных участников избирательного процесса»;</w:t>
      </w:r>
    </w:p>
    <w:p w14:paraId="210A01F5" w14:textId="77777777" w:rsidR="000A0C3A" w:rsidRDefault="000A0C3A" w:rsidP="000A0C3A">
      <w:pPr>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б) часть 2 дополнить абзацем следующего содержания: </w:t>
      </w:r>
    </w:p>
    <w:p w14:paraId="17F9C8AE" w14:textId="77777777" w:rsidR="000A0C3A" w:rsidRDefault="000A0C3A" w:rsidP="000A0C3A">
      <w:pPr>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осуществляет расходование выделенных из федерального бюджета средств на обеспечение полномочий специальных участковых комиссий, указанных в пункте 1.2-1 статьи 27 Федерального закона.»;</w:t>
      </w:r>
    </w:p>
    <w:p w14:paraId="64948949" w14:textId="77777777" w:rsidR="000A0C3A" w:rsidRDefault="000A0C3A" w:rsidP="000A0C3A">
      <w:pPr>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      </w:t>
      </w:r>
    </w:p>
    <w:p w14:paraId="316399B3" w14:textId="77777777" w:rsidR="000A0C3A" w:rsidRDefault="000A0C3A" w:rsidP="000A0C3A">
      <w:pPr>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26) дополнить статьей 17.1 следующего содержания:</w:t>
      </w:r>
    </w:p>
    <w:p w14:paraId="550C3C3F" w14:textId="77777777" w:rsidR="000A0C3A" w:rsidRDefault="000A0C3A" w:rsidP="000A0C3A">
      <w:pPr>
        <w:spacing w:after="0" w:line="240" w:lineRule="auto"/>
        <w:ind w:firstLine="709"/>
        <w:jc w:val="both"/>
        <w:rPr>
          <w:rFonts w:ascii="Times New Roman" w:eastAsiaTheme="minorHAnsi" w:hAnsi="Times New Roman" w:cs="Times New Roman"/>
          <w:b/>
          <w:sz w:val="24"/>
          <w:szCs w:val="24"/>
          <w:lang w:eastAsia="en-US"/>
        </w:rPr>
      </w:pPr>
      <w:r>
        <w:rPr>
          <w:rFonts w:ascii="Times New Roman" w:eastAsiaTheme="minorHAnsi" w:hAnsi="Times New Roman" w:cs="Times New Roman"/>
          <w:sz w:val="24"/>
          <w:szCs w:val="24"/>
          <w:lang w:eastAsia="en-US"/>
        </w:rPr>
        <w:t xml:space="preserve">«Статья 17.1 </w:t>
      </w:r>
      <w:r>
        <w:rPr>
          <w:rFonts w:ascii="Times New Roman" w:eastAsiaTheme="minorHAnsi" w:hAnsi="Times New Roman" w:cs="Times New Roman"/>
          <w:b/>
          <w:sz w:val="24"/>
          <w:szCs w:val="24"/>
          <w:lang w:eastAsia="en-US"/>
        </w:rPr>
        <w:t>Рассмотрение Избирательной комиссией обращений</w:t>
      </w:r>
    </w:p>
    <w:p w14:paraId="51701D05" w14:textId="77777777" w:rsidR="000A0C3A" w:rsidRDefault="000A0C3A" w:rsidP="000A0C3A">
      <w:pPr>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      </w:t>
      </w:r>
    </w:p>
    <w:p w14:paraId="55162461" w14:textId="77777777" w:rsidR="000A0C3A" w:rsidRDefault="000A0C3A" w:rsidP="000A0C3A">
      <w:pPr>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Рассмотрение Избирательной комиссией обращений, в том числе жалоб, граждан, их объединений, иных организаций и их должностных лиц осуществляется в порядке, установленном статьей 28.1 Федерального закона.»;</w:t>
      </w:r>
    </w:p>
    <w:p w14:paraId="4D7E75BA" w14:textId="77777777" w:rsidR="000A0C3A" w:rsidRDefault="000A0C3A" w:rsidP="000A0C3A">
      <w:pPr>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      </w:t>
      </w:r>
    </w:p>
    <w:p w14:paraId="07774E45" w14:textId="77777777" w:rsidR="000A0C3A" w:rsidRDefault="000A0C3A" w:rsidP="000A0C3A">
      <w:pPr>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27) в части 1 статьи 24 слова «правовым обучением избирателей и организаторов выборов» заменить словами «повышением правовой культуры избирателей, обучением организаторов выборов, референдумов и иных участников избирательного процесса»;</w:t>
      </w:r>
    </w:p>
    <w:p w14:paraId="07025D8C" w14:textId="77777777" w:rsidR="000A0C3A" w:rsidRDefault="000A0C3A" w:rsidP="000A0C3A">
      <w:pPr>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      </w:t>
      </w:r>
    </w:p>
    <w:p w14:paraId="00CB8B58" w14:textId="77777777" w:rsidR="000A0C3A" w:rsidRDefault="000A0C3A" w:rsidP="000A0C3A">
      <w:pPr>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28) в части 2 статьи 26 слова «правовым обучением избирателей, профессиональной подготовкой членов комиссий и других организаторов выборов, референдумов» заменить словами «повышением правовой культуры избирателей, обучением организаторов выборов, референдумов и иных участников избирательного процесса».</w:t>
      </w:r>
    </w:p>
    <w:p w14:paraId="1BAD6D63" w14:textId="77777777" w:rsidR="000A0C3A" w:rsidRDefault="000A0C3A" w:rsidP="000A0C3A">
      <w:pPr>
        <w:pStyle w:val="ConsPlusTitle"/>
        <w:ind w:firstLine="709"/>
        <w:jc w:val="both"/>
        <w:outlineLvl w:val="0"/>
        <w:rPr>
          <w:rFonts w:ascii="Times New Roman" w:hAnsi="Times New Roman" w:cs="Times New Roman"/>
        </w:rPr>
      </w:pPr>
    </w:p>
    <w:p w14:paraId="674A2E34" w14:textId="77777777" w:rsidR="000A0C3A" w:rsidRDefault="000A0C3A" w:rsidP="000A0C3A">
      <w:pPr>
        <w:pStyle w:val="ConsPlusTitle"/>
        <w:ind w:firstLine="709"/>
        <w:jc w:val="both"/>
        <w:outlineLvl w:val="0"/>
        <w:rPr>
          <w:rFonts w:ascii="Times New Roman" w:hAnsi="Times New Roman" w:cs="Times New Roman"/>
          <w:color w:val="000000" w:themeColor="text1"/>
        </w:rPr>
      </w:pPr>
      <w:r>
        <w:rPr>
          <w:rFonts w:ascii="Times New Roman" w:hAnsi="Times New Roman" w:cs="Times New Roman"/>
          <w:color w:val="000000" w:themeColor="text1"/>
        </w:rPr>
        <w:t>Статья 3</w:t>
      </w:r>
    </w:p>
    <w:p w14:paraId="23DB71EC" w14:textId="77777777" w:rsidR="000A0C3A" w:rsidRDefault="000A0C3A" w:rsidP="000A0C3A">
      <w:pPr>
        <w:pStyle w:val="ConsPlusTitle"/>
        <w:ind w:firstLine="709"/>
        <w:jc w:val="both"/>
        <w:rPr>
          <w:rFonts w:ascii="Times New Roman" w:eastAsia="Times New Roman" w:hAnsi="Times New Roman" w:cs="Times New Roman"/>
          <w:b w:val="0"/>
          <w:bCs w:val="0"/>
          <w:color w:val="000000" w:themeColor="text1"/>
        </w:rPr>
      </w:pPr>
    </w:p>
    <w:p w14:paraId="34AE319E" w14:textId="77777777" w:rsidR="000A0C3A" w:rsidRDefault="000A0C3A" w:rsidP="000A0C3A">
      <w:pPr>
        <w:pStyle w:val="ConsPlusTitle"/>
        <w:ind w:firstLine="709"/>
        <w:jc w:val="both"/>
        <w:rPr>
          <w:rFonts w:ascii="Times New Roman" w:eastAsia="Times New Roman" w:hAnsi="Times New Roman" w:cs="Times New Roman"/>
          <w:b w:val="0"/>
          <w:bCs w:val="0"/>
          <w:color w:val="000000" w:themeColor="text1"/>
        </w:rPr>
      </w:pPr>
      <w:r>
        <w:rPr>
          <w:rFonts w:ascii="Times New Roman" w:eastAsia="Times New Roman" w:hAnsi="Times New Roman" w:cs="Times New Roman"/>
          <w:b w:val="0"/>
          <w:bCs w:val="0"/>
          <w:color w:val="000000" w:themeColor="text1"/>
        </w:rPr>
        <w:t>Внести в закон Ненецкого автономного округа от 02 апреля 2003 года № 411-оз «О</w:t>
      </w:r>
      <w:r>
        <w:rPr>
          <w:rFonts w:ascii="Times New Roman" w:eastAsia="Times New Roman" w:hAnsi="Times New Roman" w:cs="Times New Roman"/>
          <w:color w:val="000000" w:themeColor="text1"/>
        </w:rPr>
        <w:t xml:space="preserve"> </w:t>
      </w:r>
      <w:r>
        <w:rPr>
          <w:rFonts w:ascii="Times New Roman" w:eastAsia="Times New Roman" w:hAnsi="Times New Roman" w:cs="Times New Roman"/>
          <w:b w:val="0"/>
          <w:bCs w:val="0"/>
          <w:color w:val="000000" w:themeColor="text1"/>
        </w:rPr>
        <w:t>территориальной избирательной комиссии» (в редакции закона от 5 декабря 2023 года № 6-оз) следующие изменения:</w:t>
      </w:r>
    </w:p>
    <w:p w14:paraId="19B24DCC" w14:textId="77777777" w:rsidR="000A0C3A" w:rsidRDefault="000A0C3A" w:rsidP="000A0C3A">
      <w:pPr>
        <w:pStyle w:val="ConsPlusTitle"/>
        <w:ind w:firstLine="709"/>
        <w:jc w:val="both"/>
        <w:rPr>
          <w:rFonts w:ascii="Times New Roman" w:eastAsia="Times New Roman" w:hAnsi="Times New Roman" w:cs="Times New Roman"/>
          <w:b w:val="0"/>
          <w:bCs w:val="0"/>
          <w:color w:val="000000" w:themeColor="text1"/>
        </w:rPr>
      </w:pPr>
    </w:p>
    <w:p w14:paraId="685F44F4" w14:textId="77777777" w:rsidR="000A0C3A" w:rsidRDefault="000A0C3A" w:rsidP="000A0C3A">
      <w:pPr>
        <w:pStyle w:val="ConsPlusTitle"/>
        <w:tabs>
          <w:tab w:val="left" w:pos="851"/>
          <w:tab w:val="left" w:pos="993"/>
        </w:tabs>
        <w:ind w:firstLine="567"/>
        <w:jc w:val="both"/>
        <w:outlineLvl w:val="0"/>
        <w:rPr>
          <w:rFonts w:ascii="Times New Roman" w:eastAsia="Times New Roman" w:hAnsi="Times New Roman" w:cs="Times New Roman"/>
          <w:b w:val="0"/>
          <w:bCs w:val="0"/>
          <w:color w:val="000000" w:themeColor="text1"/>
        </w:rPr>
      </w:pPr>
      <w:r>
        <w:rPr>
          <w:rFonts w:ascii="Times New Roman" w:eastAsia="Times New Roman" w:hAnsi="Times New Roman" w:cs="Times New Roman"/>
          <w:b w:val="0"/>
          <w:bCs w:val="0"/>
          <w:color w:val="000000" w:themeColor="text1"/>
        </w:rPr>
        <w:t>29) части 3 статьи 6:</w:t>
      </w:r>
    </w:p>
    <w:p w14:paraId="29E5272C" w14:textId="77777777" w:rsidR="000A0C3A" w:rsidRDefault="000A0C3A" w:rsidP="000A0C3A">
      <w:pPr>
        <w:pStyle w:val="af"/>
        <w:spacing w:before="0" w:beforeAutospacing="0" w:after="0" w:afterAutospacing="0"/>
        <w:ind w:firstLine="708"/>
        <w:jc w:val="both"/>
        <w:rPr>
          <w:b/>
          <w:bCs/>
          <w:color w:val="000000" w:themeColor="text1"/>
        </w:rPr>
      </w:pPr>
      <w:r>
        <w:rPr>
          <w:color w:val="000000" w:themeColor="text1"/>
        </w:rPr>
        <w:t xml:space="preserve">а) в </w:t>
      </w:r>
      <w:r>
        <w:rPr>
          <w:bCs/>
          <w:color w:val="000000" w:themeColor="text1"/>
        </w:rPr>
        <w:t>пункте</w:t>
      </w:r>
      <w:r>
        <w:rPr>
          <w:color w:val="000000" w:themeColor="text1"/>
        </w:rPr>
        <w:t xml:space="preserve"> 3 слова «</w:t>
      </w:r>
      <w:r>
        <w:t>правовым обучением избирателей, профессиональной подготовкой членов комиссий и других организаторов выборов, референдумов</w:t>
      </w:r>
      <w:r>
        <w:rPr>
          <w:color w:val="000000" w:themeColor="text1"/>
        </w:rPr>
        <w:t>» заменить словами «повышением правовой культуры избирателей, обучением организаторов выборов, референдумов и иных участников избирательного процесса»;</w:t>
      </w:r>
    </w:p>
    <w:p w14:paraId="571C975A" w14:textId="77777777" w:rsidR="000A0C3A" w:rsidRDefault="000A0C3A" w:rsidP="000A0C3A">
      <w:pPr>
        <w:pStyle w:val="ConsPlusTitle"/>
        <w:ind w:firstLine="709"/>
        <w:jc w:val="both"/>
        <w:outlineLvl w:val="0"/>
        <w:rPr>
          <w:rFonts w:ascii="Times New Roman" w:eastAsia="Times New Roman" w:hAnsi="Times New Roman" w:cs="Times New Roman"/>
          <w:b w:val="0"/>
          <w:bCs w:val="0"/>
          <w:color w:val="000000" w:themeColor="text1"/>
        </w:rPr>
      </w:pPr>
      <w:r>
        <w:rPr>
          <w:rFonts w:ascii="Times New Roman" w:hAnsi="Times New Roman" w:cs="Times New Roman"/>
          <w:b w:val="0"/>
          <w:bCs w:val="0"/>
          <w:color w:val="000000" w:themeColor="text1"/>
        </w:rPr>
        <w:t>б) в пункте 7 слова «государственной власти» исключить;</w:t>
      </w:r>
    </w:p>
    <w:p w14:paraId="7EE745C3" w14:textId="77777777" w:rsidR="000A0C3A" w:rsidRDefault="000A0C3A" w:rsidP="000A0C3A">
      <w:pPr>
        <w:pStyle w:val="ConsPlusTitle"/>
        <w:ind w:firstLine="709"/>
        <w:jc w:val="both"/>
        <w:outlineLvl w:val="0"/>
        <w:rPr>
          <w:rFonts w:ascii="Times New Roman" w:eastAsia="Times New Roman" w:hAnsi="Times New Roman" w:cs="Times New Roman"/>
          <w:b w:val="0"/>
          <w:bCs w:val="0"/>
          <w:color w:val="000000" w:themeColor="text1"/>
        </w:rPr>
      </w:pPr>
    </w:p>
    <w:p w14:paraId="096C4387" w14:textId="77777777" w:rsidR="000A0C3A" w:rsidRDefault="000A0C3A" w:rsidP="000A0C3A">
      <w:pPr>
        <w:pStyle w:val="ConsPlusCell"/>
        <w:ind w:firstLine="709"/>
        <w:jc w:val="both"/>
        <w:rPr>
          <w:rFonts w:ascii="Times New Roman" w:hAnsi="Times New Roman" w:cs="Times New Roman"/>
          <w:bCs/>
          <w:color w:val="000000" w:themeColor="text1"/>
          <w:sz w:val="24"/>
          <w:szCs w:val="24"/>
        </w:rPr>
      </w:pPr>
      <w:r>
        <w:rPr>
          <w:rFonts w:ascii="Times New Roman" w:hAnsi="Times New Roman" w:cs="Times New Roman"/>
          <w:color w:val="000000" w:themeColor="text1"/>
          <w:sz w:val="24"/>
          <w:szCs w:val="24"/>
        </w:rPr>
        <w:t>30) дополнить статьей 8.1</w:t>
      </w:r>
      <w:r>
        <w:rPr>
          <w:rFonts w:ascii="Times New Roman" w:hAnsi="Times New Roman" w:cs="Times New Roman"/>
          <w:b/>
          <w:bCs/>
          <w:color w:val="000000" w:themeColor="text1"/>
          <w:sz w:val="24"/>
          <w:szCs w:val="24"/>
        </w:rPr>
        <w:t xml:space="preserve"> </w:t>
      </w:r>
      <w:r>
        <w:rPr>
          <w:rFonts w:ascii="Times New Roman" w:hAnsi="Times New Roman" w:cs="Times New Roman"/>
          <w:bCs/>
          <w:color w:val="000000" w:themeColor="text1"/>
          <w:sz w:val="24"/>
          <w:szCs w:val="24"/>
        </w:rPr>
        <w:t>следующего содержания:</w:t>
      </w:r>
    </w:p>
    <w:p w14:paraId="196744EC" w14:textId="77777777" w:rsidR="000A0C3A" w:rsidRDefault="000A0C3A" w:rsidP="000A0C3A">
      <w:pPr>
        <w:pStyle w:val="ConsPlusCell"/>
        <w:ind w:firstLine="709"/>
        <w:jc w:val="both"/>
        <w:rPr>
          <w:rFonts w:ascii="Times New Roman" w:hAnsi="Times New Roman" w:cs="Times New Roman"/>
          <w:b/>
          <w:color w:val="000000" w:themeColor="text1"/>
          <w:sz w:val="24"/>
          <w:szCs w:val="24"/>
        </w:rPr>
      </w:pPr>
      <w:r>
        <w:rPr>
          <w:rFonts w:ascii="Times New Roman" w:hAnsi="Times New Roman" w:cs="Times New Roman"/>
          <w:bCs/>
          <w:color w:val="000000" w:themeColor="text1"/>
          <w:sz w:val="24"/>
          <w:szCs w:val="24"/>
        </w:rPr>
        <w:t xml:space="preserve">«Статья 8.1 </w:t>
      </w:r>
      <w:r>
        <w:rPr>
          <w:rFonts w:ascii="Times New Roman" w:hAnsi="Times New Roman" w:cs="Times New Roman"/>
          <w:b/>
          <w:color w:val="000000" w:themeColor="text1"/>
          <w:sz w:val="24"/>
          <w:szCs w:val="24"/>
        </w:rPr>
        <w:t>Порядок рассмотрения территориальной избирательной комиссией обращений</w:t>
      </w:r>
    </w:p>
    <w:p w14:paraId="29CBD206" w14:textId="77777777" w:rsidR="000A0C3A" w:rsidRDefault="000A0C3A" w:rsidP="000A0C3A">
      <w:pPr>
        <w:pStyle w:val="ConsPlusCell"/>
        <w:ind w:firstLine="709"/>
        <w:jc w:val="both"/>
        <w:rPr>
          <w:rFonts w:ascii="Times New Roman" w:hAnsi="Times New Roman" w:cs="Times New Roman"/>
          <w:color w:val="000000" w:themeColor="text1"/>
          <w:sz w:val="24"/>
          <w:szCs w:val="24"/>
        </w:rPr>
      </w:pPr>
    </w:p>
    <w:p w14:paraId="0B45042E" w14:textId="77777777" w:rsidR="000A0C3A" w:rsidRDefault="000A0C3A" w:rsidP="000A0C3A">
      <w:pPr>
        <w:pStyle w:val="ConsPlusTitle"/>
        <w:ind w:firstLine="709"/>
        <w:jc w:val="both"/>
        <w:outlineLvl w:val="0"/>
        <w:rPr>
          <w:rFonts w:ascii="Times New Roman" w:eastAsia="Times New Roman" w:hAnsi="Times New Roman" w:cs="Times New Roman"/>
          <w:b w:val="0"/>
          <w:bCs w:val="0"/>
          <w:color w:val="000000" w:themeColor="text1"/>
        </w:rPr>
      </w:pPr>
      <w:r>
        <w:rPr>
          <w:rFonts w:ascii="Times New Roman" w:hAnsi="Times New Roman" w:cs="Times New Roman"/>
          <w:b w:val="0"/>
          <w:bCs w:val="0"/>
          <w:color w:val="000000" w:themeColor="text1"/>
        </w:rPr>
        <w:t>Обращения, в том числе жалобы, граждан, их объединений, иных организаций и их должностных лиц рассматриваются территориальной избирательной комиссией в соответствии с установленной законом компетенцией в порядке, установленном Федеральным законом.»;</w:t>
      </w:r>
    </w:p>
    <w:p w14:paraId="71BDFD93" w14:textId="77777777" w:rsidR="000A0C3A" w:rsidRDefault="000A0C3A" w:rsidP="000A0C3A">
      <w:pPr>
        <w:pStyle w:val="ConsPlusTitle"/>
        <w:ind w:firstLine="709"/>
        <w:jc w:val="both"/>
        <w:outlineLvl w:val="0"/>
        <w:rPr>
          <w:rFonts w:ascii="Times New Roman" w:eastAsia="Times New Roman" w:hAnsi="Times New Roman" w:cs="Times New Roman"/>
          <w:b w:val="0"/>
          <w:bCs w:val="0"/>
          <w:color w:val="000000" w:themeColor="text1"/>
        </w:rPr>
      </w:pPr>
    </w:p>
    <w:p w14:paraId="20B5D855" w14:textId="77777777" w:rsidR="000A0C3A" w:rsidRDefault="000A0C3A" w:rsidP="000A0C3A">
      <w:pPr>
        <w:pStyle w:val="ConsPlusTitle"/>
        <w:ind w:firstLine="709"/>
        <w:jc w:val="both"/>
        <w:outlineLvl w:val="0"/>
        <w:rPr>
          <w:rFonts w:ascii="Times New Roman" w:eastAsia="Times New Roman" w:hAnsi="Times New Roman" w:cs="Times New Roman"/>
          <w:b w:val="0"/>
          <w:bCs w:val="0"/>
          <w:color w:val="000000" w:themeColor="text1"/>
        </w:rPr>
      </w:pPr>
      <w:r>
        <w:rPr>
          <w:rFonts w:ascii="Times New Roman" w:eastAsia="Times New Roman" w:hAnsi="Times New Roman" w:cs="Times New Roman"/>
          <w:b w:val="0"/>
          <w:bCs w:val="0"/>
          <w:color w:val="000000" w:themeColor="text1"/>
        </w:rPr>
        <w:t>31) в статье 16:</w:t>
      </w:r>
    </w:p>
    <w:p w14:paraId="7B38E5F4" w14:textId="77777777" w:rsidR="000A0C3A" w:rsidRDefault="000A0C3A" w:rsidP="000A0C3A">
      <w:pPr>
        <w:pStyle w:val="ConsPlusTitle"/>
        <w:ind w:firstLine="709"/>
        <w:jc w:val="both"/>
        <w:outlineLvl w:val="0"/>
        <w:rPr>
          <w:rFonts w:ascii="Times New Roman" w:eastAsia="Times New Roman" w:hAnsi="Times New Roman" w:cs="Times New Roman"/>
          <w:b w:val="0"/>
          <w:bCs w:val="0"/>
          <w:color w:val="000000" w:themeColor="text1"/>
        </w:rPr>
      </w:pPr>
      <w:r>
        <w:rPr>
          <w:rFonts w:ascii="Times New Roman" w:eastAsia="Times New Roman" w:hAnsi="Times New Roman" w:cs="Times New Roman"/>
          <w:b w:val="0"/>
          <w:bCs w:val="0"/>
          <w:color w:val="000000" w:themeColor="text1"/>
        </w:rPr>
        <w:t xml:space="preserve">а) часть 3 изложить в следующей редакции: </w:t>
      </w:r>
    </w:p>
    <w:p w14:paraId="50DAC0DE" w14:textId="77777777" w:rsidR="000A0C3A" w:rsidRDefault="000A0C3A" w:rsidP="000A0C3A">
      <w:pPr>
        <w:pStyle w:val="af"/>
        <w:spacing w:before="0" w:beforeAutospacing="0" w:after="0" w:afterAutospacing="0"/>
        <w:ind w:firstLine="708"/>
        <w:jc w:val="both"/>
        <w:rPr>
          <w:color w:val="000000" w:themeColor="text1"/>
        </w:rPr>
      </w:pPr>
      <w:r>
        <w:rPr>
          <w:bCs/>
          <w:color w:val="000000" w:themeColor="text1"/>
        </w:rPr>
        <w:t>«3.</w:t>
      </w:r>
      <w:r>
        <w:rPr>
          <w:b/>
          <w:bCs/>
          <w:color w:val="000000" w:themeColor="text1"/>
        </w:rPr>
        <w:t xml:space="preserve"> </w:t>
      </w:r>
      <w:r>
        <w:t>Членами территориальной избирательной комиссии с правом решающего голоса не могут быть назначены лица, указанные в пункте 1 статьи 29 Федерального закона.</w:t>
      </w:r>
      <w:r>
        <w:rPr>
          <w:color w:val="000000" w:themeColor="text1"/>
        </w:rPr>
        <w:t>»;</w:t>
      </w:r>
    </w:p>
    <w:p w14:paraId="7325EEF8" w14:textId="77777777" w:rsidR="000A0C3A" w:rsidRDefault="000A0C3A" w:rsidP="000A0C3A">
      <w:pPr>
        <w:pStyle w:val="af"/>
        <w:spacing w:before="0" w:beforeAutospacing="0" w:after="0" w:afterAutospacing="0"/>
        <w:ind w:firstLine="708"/>
        <w:jc w:val="both"/>
        <w:rPr>
          <w:b/>
          <w:bCs/>
          <w:color w:val="000000" w:themeColor="text1"/>
        </w:rPr>
      </w:pPr>
      <w:r>
        <w:rPr>
          <w:bCs/>
          <w:color w:val="000000" w:themeColor="text1"/>
        </w:rPr>
        <w:t>б</w:t>
      </w:r>
      <w:r>
        <w:rPr>
          <w:color w:val="000000" w:themeColor="text1"/>
        </w:rPr>
        <w:t xml:space="preserve">) в </w:t>
      </w:r>
      <w:r>
        <w:rPr>
          <w:bCs/>
          <w:color w:val="000000" w:themeColor="text1"/>
        </w:rPr>
        <w:t xml:space="preserve">абзаце первом </w:t>
      </w:r>
      <w:r>
        <w:rPr>
          <w:color w:val="000000" w:themeColor="text1"/>
        </w:rPr>
        <w:t>части 7 слов</w:t>
      </w:r>
      <w:r>
        <w:rPr>
          <w:bCs/>
          <w:color w:val="000000" w:themeColor="text1"/>
        </w:rPr>
        <w:t>а «</w:t>
      </w:r>
      <w:r>
        <w:t xml:space="preserve">его назначившего» заменить словами </w:t>
      </w:r>
      <w:r>
        <w:rPr>
          <w:color w:val="000000" w:themeColor="text1"/>
        </w:rPr>
        <w:t>к компетенции которого относится назначение этого члена комиссии»;</w:t>
      </w:r>
    </w:p>
    <w:p w14:paraId="114D96A2" w14:textId="77777777" w:rsidR="000A0C3A" w:rsidRDefault="000A0C3A" w:rsidP="000A0C3A">
      <w:pPr>
        <w:pStyle w:val="ConsPlusTitle"/>
        <w:ind w:firstLine="709"/>
        <w:jc w:val="both"/>
        <w:outlineLvl w:val="0"/>
        <w:rPr>
          <w:rFonts w:ascii="Times New Roman" w:eastAsia="Times New Roman" w:hAnsi="Times New Roman" w:cs="Times New Roman"/>
          <w:b w:val="0"/>
          <w:bCs w:val="0"/>
          <w:color w:val="000000" w:themeColor="text1"/>
        </w:rPr>
      </w:pPr>
      <w:r>
        <w:rPr>
          <w:rFonts w:ascii="Times New Roman" w:eastAsia="Times New Roman" w:hAnsi="Times New Roman" w:cs="Times New Roman"/>
          <w:b w:val="0"/>
          <w:bCs w:val="0"/>
          <w:color w:val="000000" w:themeColor="text1"/>
        </w:rPr>
        <w:t>в) часть 9 изложить в следующей редакции:</w:t>
      </w:r>
    </w:p>
    <w:p w14:paraId="6898861D" w14:textId="77777777" w:rsidR="000A0C3A" w:rsidRDefault="000A0C3A" w:rsidP="000A0C3A">
      <w:pPr>
        <w:pStyle w:val="af"/>
        <w:spacing w:before="0" w:beforeAutospacing="0" w:after="0" w:afterAutospacing="0"/>
        <w:ind w:firstLine="708"/>
        <w:jc w:val="both"/>
      </w:pPr>
      <w:r>
        <w:rPr>
          <w:bCs/>
          <w:color w:val="000000" w:themeColor="text1"/>
        </w:rPr>
        <w:t>«9.</w:t>
      </w:r>
      <w:r>
        <w:rPr>
          <w:b/>
          <w:bCs/>
          <w:color w:val="000000" w:themeColor="text1"/>
        </w:rPr>
        <w:t xml:space="preserve"> </w:t>
      </w:r>
      <w:r>
        <w:t>Полномочия члена территориальной избирательной комиссии с правом решающего голоса прекращаются немедленно в случаях, установленных пунктом 8 статьи 29 Федерального закона.»;</w:t>
      </w:r>
    </w:p>
    <w:p w14:paraId="3E5DE864" w14:textId="77777777" w:rsidR="000A0C3A" w:rsidRDefault="000A0C3A" w:rsidP="000A0C3A">
      <w:pPr>
        <w:pStyle w:val="af"/>
        <w:spacing w:before="0" w:beforeAutospacing="0" w:after="0" w:afterAutospacing="0"/>
        <w:ind w:firstLine="540"/>
        <w:jc w:val="both"/>
        <w:rPr>
          <w:color w:val="000000" w:themeColor="text1"/>
        </w:rPr>
      </w:pPr>
      <w:r>
        <w:tab/>
        <w:t xml:space="preserve">г) </w:t>
      </w:r>
      <w:r>
        <w:rPr>
          <w:color w:val="000000" w:themeColor="text1"/>
        </w:rPr>
        <w:t>часть 11 изложить в следующей редакции:</w:t>
      </w:r>
    </w:p>
    <w:p w14:paraId="33A926B6" w14:textId="77777777" w:rsidR="000A0C3A" w:rsidRDefault="000A0C3A" w:rsidP="000A0C3A">
      <w:pPr>
        <w:pStyle w:val="af"/>
        <w:spacing w:before="0" w:beforeAutospacing="0" w:after="0" w:afterAutospacing="0"/>
        <w:ind w:firstLine="540"/>
        <w:jc w:val="both"/>
      </w:pPr>
      <w:r>
        <w:rPr>
          <w:color w:val="000000" w:themeColor="text1"/>
        </w:rPr>
        <w:t>«11. Если Избирательная комиссия Ненецкого автономного округа не примет решение о досрочном прекращении полномочий члена территориальной избирательной комиссии в течение тридцати дней, а в период со дня официального опубликования (публикации) решения о назначении выборов, период со дня назначения референдума и до определения результатов выборов, референдум комиссией – в течение десяти дней со дня поступления в Избирательную комиссию Ненецкого автономного округа заявления члена территориальной избирательной комиссии в письменной форме о сложении своих полномочий либо появления иных оснований, не позволяющих ему выполнять свои обязанности, решение о прекращении полномочий этого члена комиссии принимается территориальной избирательной комиссией в течение трех дней со дня истечения указанного срока.»;</w:t>
      </w:r>
    </w:p>
    <w:p w14:paraId="7B3EDA8C" w14:textId="77777777" w:rsidR="000A0C3A" w:rsidRDefault="000A0C3A" w:rsidP="000A0C3A">
      <w:pPr>
        <w:pStyle w:val="ConsPlusTitle"/>
        <w:ind w:firstLine="709"/>
        <w:jc w:val="both"/>
        <w:outlineLvl w:val="0"/>
        <w:rPr>
          <w:rFonts w:ascii="Times New Roman" w:eastAsia="Times New Roman" w:hAnsi="Times New Roman" w:cs="Times New Roman"/>
          <w:b w:val="0"/>
          <w:bCs w:val="0"/>
          <w:color w:val="000000" w:themeColor="text1"/>
        </w:rPr>
      </w:pPr>
      <w:r>
        <w:rPr>
          <w:rFonts w:ascii="Times New Roman" w:eastAsia="Times New Roman" w:hAnsi="Times New Roman" w:cs="Times New Roman"/>
          <w:b w:val="0"/>
          <w:bCs w:val="0"/>
          <w:color w:val="000000" w:themeColor="text1"/>
        </w:rPr>
        <w:t>д) в части 12 слово «месячный» заменить словом «тридцатидневный»;</w:t>
      </w:r>
    </w:p>
    <w:p w14:paraId="3553232C" w14:textId="77777777" w:rsidR="000A0C3A" w:rsidRDefault="000A0C3A" w:rsidP="000A0C3A">
      <w:pPr>
        <w:pStyle w:val="ConsPlusTitle"/>
        <w:ind w:firstLine="709"/>
        <w:jc w:val="both"/>
        <w:outlineLvl w:val="0"/>
        <w:rPr>
          <w:rFonts w:ascii="Times New Roman" w:eastAsia="Times New Roman" w:hAnsi="Times New Roman" w:cs="Times New Roman"/>
          <w:b w:val="0"/>
          <w:bCs w:val="0"/>
          <w:color w:val="000000" w:themeColor="text1"/>
        </w:rPr>
      </w:pPr>
      <w:r>
        <w:rPr>
          <w:rFonts w:ascii="Times New Roman" w:eastAsia="Times New Roman" w:hAnsi="Times New Roman" w:cs="Times New Roman"/>
          <w:b w:val="0"/>
          <w:bCs w:val="0"/>
          <w:color w:val="000000" w:themeColor="text1"/>
        </w:rPr>
        <w:t>е) в первом предложении части 12.1 слово «месячный» заменить на слово «тридцатидневный»;</w:t>
      </w:r>
    </w:p>
    <w:p w14:paraId="517921A1" w14:textId="77777777" w:rsidR="000A0C3A" w:rsidRDefault="000A0C3A" w:rsidP="000A0C3A">
      <w:pPr>
        <w:pStyle w:val="ConsPlusTitle"/>
        <w:ind w:firstLine="709"/>
        <w:jc w:val="both"/>
        <w:outlineLvl w:val="0"/>
        <w:rPr>
          <w:rFonts w:ascii="Times New Roman" w:eastAsia="Times New Roman" w:hAnsi="Times New Roman" w:cs="Times New Roman"/>
          <w:b w:val="0"/>
          <w:bCs w:val="0"/>
          <w:color w:val="000000" w:themeColor="text1"/>
        </w:rPr>
      </w:pPr>
    </w:p>
    <w:p w14:paraId="2F0C04BE" w14:textId="77777777" w:rsidR="000A0C3A" w:rsidRDefault="000A0C3A" w:rsidP="000A0C3A">
      <w:pPr>
        <w:pStyle w:val="ConsPlusTitle"/>
        <w:ind w:firstLine="709"/>
        <w:jc w:val="both"/>
        <w:outlineLvl w:val="0"/>
        <w:rPr>
          <w:rFonts w:ascii="Times New Roman" w:eastAsia="Times New Roman" w:hAnsi="Times New Roman" w:cs="Times New Roman"/>
          <w:b w:val="0"/>
          <w:bCs w:val="0"/>
          <w:color w:val="000000" w:themeColor="text1"/>
        </w:rPr>
      </w:pPr>
      <w:r>
        <w:rPr>
          <w:rFonts w:ascii="Times New Roman" w:eastAsia="Times New Roman" w:hAnsi="Times New Roman" w:cs="Times New Roman"/>
          <w:b w:val="0"/>
          <w:bCs w:val="0"/>
          <w:color w:val="000000" w:themeColor="text1"/>
        </w:rPr>
        <w:t>32) в части 3 статьи 20 слова «обучением организаторов выборов и референдумов, избирателей» заменить словами «</w:t>
      </w:r>
      <w:r>
        <w:rPr>
          <w:rFonts w:ascii="Times New Roman" w:hAnsi="Times New Roman" w:cs="Times New Roman"/>
          <w:b w:val="0"/>
        </w:rPr>
        <w:t>, повышением правовой культуры избирателей, обучением организаторов выборов, референдумов и иных участников избирательного процесса</w:t>
      </w:r>
      <w:r>
        <w:rPr>
          <w:rFonts w:ascii="Times New Roman" w:eastAsia="Times New Roman" w:hAnsi="Times New Roman" w:cs="Times New Roman"/>
          <w:b w:val="0"/>
          <w:bCs w:val="0"/>
          <w:color w:val="000000" w:themeColor="text1"/>
        </w:rPr>
        <w:t>».</w:t>
      </w:r>
    </w:p>
    <w:p w14:paraId="7B1EAC09" w14:textId="77777777" w:rsidR="000A0C3A" w:rsidRDefault="000A0C3A" w:rsidP="000A0C3A">
      <w:pPr>
        <w:spacing w:after="0" w:line="240" w:lineRule="auto"/>
        <w:jc w:val="both"/>
        <w:rPr>
          <w:rFonts w:ascii="Times New Roman" w:eastAsiaTheme="minorHAnsi" w:hAnsi="Times New Roman" w:cs="Times New Roman"/>
          <w:sz w:val="24"/>
          <w:szCs w:val="24"/>
          <w:lang w:eastAsia="en-US"/>
        </w:rPr>
      </w:pPr>
    </w:p>
    <w:p w14:paraId="62BACC41" w14:textId="77777777" w:rsidR="000A0C3A" w:rsidRDefault="000A0C3A" w:rsidP="000A0C3A">
      <w:pPr>
        <w:spacing w:after="0" w:line="240" w:lineRule="auto"/>
        <w:jc w:val="both"/>
        <w:rPr>
          <w:rFonts w:ascii="Times New Roman" w:eastAsiaTheme="minorHAnsi" w:hAnsi="Times New Roman" w:cs="Times New Roman"/>
          <w:sz w:val="24"/>
          <w:szCs w:val="24"/>
          <w:lang w:eastAsia="en-US"/>
        </w:rPr>
      </w:pPr>
    </w:p>
    <w:p w14:paraId="333AC489" w14:textId="77777777" w:rsidR="000A0C3A" w:rsidRDefault="000A0C3A" w:rsidP="000A0C3A">
      <w:pPr>
        <w:pStyle w:val="ConsPlusTitle"/>
        <w:ind w:firstLine="709"/>
        <w:jc w:val="both"/>
        <w:outlineLvl w:val="0"/>
        <w:rPr>
          <w:rFonts w:ascii="Times New Roman" w:hAnsi="Times New Roman" w:cs="Times New Roman"/>
        </w:rPr>
      </w:pPr>
      <w:r>
        <w:rPr>
          <w:rFonts w:ascii="Times New Roman" w:hAnsi="Times New Roman" w:cs="Times New Roman"/>
        </w:rPr>
        <w:t>Статья 4</w:t>
      </w:r>
    </w:p>
    <w:p w14:paraId="70929D53" w14:textId="77777777" w:rsidR="000A0C3A" w:rsidRDefault="000A0C3A" w:rsidP="000A0C3A">
      <w:pPr>
        <w:pStyle w:val="ConsPlusTitle"/>
        <w:ind w:firstLine="540"/>
        <w:jc w:val="both"/>
        <w:outlineLvl w:val="0"/>
        <w:rPr>
          <w:rFonts w:ascii="Times New Roman" w:hAnsi="Times New Roman" w:cs="Times New Roman"/>
        </w:rPr>
      </w:pPr>
    </w:p>
    <w:p w14:paraId="43AA6606" w14:textId="77777777" w:rsidR="000A0C3A" w:rsidRDefault="000A0C3A" w:rsidP="000A0C3A">
      <w:pPr>
        <w:pStyle w:val="ConsPlusNormal"/>
        <w:ind w:firstLine="709"/>
        <w:jc w:val="both"/>
        <w:rPr>
          <w:rFonts w:eastAsiaTheme="minorHAnsi"/>
          <w:lang w:eastAsia="en-US"/>
        </w:rPr>
      </w:pPr>
      <w:r>
        <w:rPr>
          <w:rFonts w:eastAsiaTheme="minorHAnsi"/>
          <w:lang w:eastAsia="en-US"/>
        </w:rPr>
        <w:t xml:space="preserve">Настоящий закон вступает в силу </w:t>
      </w:r>
      <w:r>
        <w:rPr>
          <w:rFonts w:eastAsiaTheme="minorHAnsi"/>
          <w:bCs/>
          <w:lang w:eastAsia="en-US"/>
        </w:rPr>
        <w:t xml:space="preserve">по истечении десяти дней после дня </w:t>
      </w:r>
      <w:r>
        <w:rPr>
          <w:rFonts w:eastAsiaTheme="minorHAnsi"/>
          <w:lang w:eastAsia="en-US"/>
        </w:rPr>
        <w:t>его официального опубликования.</w:t>
      </w:r>
    </w:p>
    <w:p w14:paraId="7B18CB2B" w14:textId="77777777" w:rsidR="000A0C3A" w:rsidRDefault="000A0C3A" w:rsidP="000A0C3A">
      <w:pPr>
        <w:pStyle w:val="ConsPlusNormal"/>
        <w:ind w:firstLine="540"/>
        <w:jc w:val="both"/>
        <w:rPr>
          <w:rFonts w:eastAsiaTheme="minorHAnsi"/>
          <w:lang w:eastAsia="en-US"/>
        </w:rPr>
      </w:pPr>
    </w:p>
    <w:p w14:paraId="01372C68" w14:textId="77777777" w:rsidR="000A0C3A" w:rsidRDefault="000A0C3A" w:rsidP="000A0C3A">
      <w:pPr>
        <w:pStyle w:val="ConsPlusNormal"/>
        <w:ind w:firstLine="540"/>
        <w:jc w:val="both"/>
        <w:rPr>
          <w:rFonts w:eastAsiaTheme="minorHAnsi"/>
          <w:lang w:eastAsia="en-US"/>
        </w:rPr>
      </w:pPr>
    </w:p>
    <w:p w14:paraId="3CAF47F4" w14:textId="77777777" w:rsidR="000A0C3A" w:rsidRDefault="000A0C3A" w:rsidP="000A0C3A">
      <w:pPr>
        <w:pStyle w:val="ConsPlusNormal"/>
        <w:ind w:firstLine="540"/>
        <w:jc w:val="both"/>
        <w:rPr>
          <w:rFonts w:eastAsiaTheme="minorHAnsi"/>
          <w:lang w:eastAsia="en-US"/>
        </w:rPr>
      </w:pPr>
    </w:p>
    <w:p w14:paraId="2B6841FF" w14:textId="77777777" w:rsidR="000A0C3A" w:rsidRDefault="000A0C3A" w:rsidP="000A0C3A">
      <w:pPr>
        <w:pStyle w:val="ConsPlusNormal"/>
        <w:ind w:firstLine="540"/>
        <w:jc w:val="both"/>
        <w:rPr>
          <w:rFonts w:eastAsiaTheme="minorHAnsi"/>
          <w:lang w:eastAsia="en-US"/>
        </w:rPr>
      </w:pPr>
    </w:p>
    <w:p w14:paraId="59B89739" w14:textId="77777777" w:rsidR="000A0C3A" w:rsidRDefault="000A0C3A" w:rsidP="000A0C3A">
      <w:pPr>
        <w:pStyle w:val="ConsPlusNormal"/>
        <w:jc w:val="both"/>
        <w:rPr>
          <w:rFonts w:eastAsiaTheme="minorHAnsi"/>
          <w:b/>
          <w:lang w:eastAsia="en-US"/>
        </w:rPr>
      </w:pPr>
      <w:r>
        <w:rPr>
          <w:rFonts w:eastAsiaTheme="minorHAnsi"/>
          <w:b/>
          <w:lang w:eastAsia="en-US"/>
        </w:rPr>
        <w:t>Председатель Собрания депутатов                               Губернатор</w:t>
      </w:r>
    </w:p>
    <w:p w14:paraId="198E3968" w14:textId="77777777" w:rsidR="000A0C3A" w:rsidRDefault="000A0C3A" w:rsidP="000A0C3A">
      <w:pPr>
        <w:pStyle w:val="ConsPlusNormal"/>
        <w:jc w:val="both"/>
        <w:rPr>
          <w:rFonts w:eastAsiaTheme="minorHAnsi"/>
          <w:b/>
          <w:lang w:eastAsia="en-US"/>
        </w:rPr>
      </w:pPr>
      <w:r>
        <w:rPr>
          <w:rFonts w:eastAsiaTheme="minorHAnsi"/>
          <w:b/>
          <w:lang w:eastAsia="en-US"/>
        </w:rPr>
        <w:t>Ненецкого автономного округа                                     Ненецкого автономного округа</w:t>
      </w:r>
    </w:p>
    <w:p w14:paraId="003CFA24" w14:textId="77777777" w:rsidR="000A0C3A" w:rsidRDefault="000A0C3A" w:rsidP="000A0C3A">
      <w:pPr>
        <w:pStyle w:val="ConsPlusNormal"/>
        <w:jc w:val="both"/>
        <w:rPr>
          <w:rFonts w:eastAsiaTheme="minorHAnsi"/>
          <w:b/>
          <w:lang w:eastAsia="en-US"/>
        </w:rPr>
      </w:pPr>
    </w:p>
    <w:p w14:paraId="3E54E2C3" w14:textId="77777777" w:rsidR="000A0C3A" w:rsidRDefault="000A0C3A" w:rsidP="000A0C3A">
      <w:pPr>
        <w:pStyle w:val="ConsPlusNormal"/>
        <w:jc w:val="both"/>
        <w:rPr>
          <w:rFonts w:eastAsiaTheme="minorHAnsi"/>
          <w:b/>
          <w:lang w:eastAsia="en-US"/>
        </w:rPr>
      </w:pPr>
    </w:p>
    <w:p w14:paraId="598C28B5" w14:textId="77777777" w:rsidR="000A0C3A" w:rsidRDefault="000A0C3A" w:rsidP="000A0C3A">
      <w:pPr>
        <w:pStyle w:val="ConsPlusNormal"/>
        <w:jc w:val="both"/>
        <w:rPr>
          <w:rFonts w:eastAsiaTheme="minorHAnsi"/>
          <w:b/>
          <w:lang w:eastAsia="en-US"/>
        </w:rPr>
      </w:pPr>
    </w:p>
    <w:p w14:paraId="7102961F" w14:textId="77777777" w:rsidR="000A0C3A" w:rsidRDefault="000A0C3A" w:rsidP="000A0C3A">
      <w:pPr>
        <w:pStyle w:val="ConsPlusNormal"/>
        <w:jc w:val="both"/>
        <w:rPr>
          <w:rFonts w:eastAsiaTheme="minorHAnsi"/>
          <w:lang w:eastAsia="en-US"/>
        </w:rPr>
      </w:pPr>
      <w:r>
        <w:rPr>
          <w:rFonts w:eastAsiaTheme="minorHAnsi"/>
          <w:b/>
          <w:lang w:eastAsia="en-US"/>
        </w:rPr>
        <w:t xml:space="preserve">                                   А.П. Чурсанов                                                                         И.А. </w:t>
      </w:r>
      <w:proofErr w:type="spellStart"/>
      <w:r>
        <w:rPr>
          <w:rFonts w:eastAsiaTheme="minorHAnsi"/>
          <w:b/>
          <w:lang w:eastAsia="en-US"/>
        </w:rPr>
        <w:t>Гехт</w:t>
      </w:r>
      <w:proofErr w:type="spellEnd"/>
    </w:p>
    <w:p w14:paraId="0B461275" w14:textId="77777777" w:rsidR="000A0C3A" w:rsidRDefault="000A0C3A" w:rsidP="000A0C3A">
      <w:pPr>
        <w:pStyle w:val="ConsPlusNormal"/>
        <w:ind w:firstLine="540"/>
        <w:jc w:val="both"/>
        <w:rPr>
          <w:rFonts w:eastAsiaTheme="minorHAnsi"/>
          <w:lang w:eastAsia="en-US"/>
        </w:rPr>
      </w:pPr>
    </w:p>
    <w:p w14:paraId="1A3EDB43" w14:textId="77777777" w:rsidR="000A0C3A" w:rsidRDefault="000A0C3A" w:rsidP="000A0C3A">
      <w:pPr>
        <w:pStyle w:val="ConsPlusNormal"/>
        <w:ind w:firstLine="540"/>
        <w:jc w:val="both"/>
        <w:rPr>
          <w:rFonts w:eastAsiaTheme="minorHAnsi"/>
          <w:lang w:eastAsia="en-US"/>
        </w:rPr>
      </w:pPr>
    </w:p>
    <w:p w14:paraId="786E5B20" w14:textId="77777777" w:rsidR="000A0C3A" w:rsidRDefault="000A0C3A" w:rsidP="000A0C3A">
      <w:pPr>
        <w:pStyle w:val="ConsPlusNormal"/>
        <w:ind w:firstLine="540"/>
        <w:jc w:val="both"/>
        <w:rPr>
          <w:rFonts w:eastAsiaTheme="minorHAnsi"/>
          <w:lang w:eastAsia="en-US"/>
        </w:rPr>
      </w:pPr>
    </w:p>
    <w:p w14:paraId="3CAAC6E6" w14:textId="77777777" w:rsidR="000A0C3A" w:rsidRDefault="000A0C3A" w:rsidP="000A0C3A">
      <w:pPr>
        <w:pStyle w:val="ConsPlusNormal"/>
        <w:ind w:firstLine="540"/>
        <w:jc w:val="both"/>
        <w:rPr>
          <w:rFonts w:eastAsiaTheme="minorHAnsi"/>
          <w:lang w:eastAsia="en-US"/>
        </w:rPr>
      </w:pPr>
    </w:p>
    <w:p w14:paraId="7E9D2B29" w14:textId="77777777" w:rsidR="000A0C3A" w:rsidRDefault="000A0C3A" w:rsidP="000A0C3A">
      <w:pPr>
        <w:pStyle w:val="ConsPlusNormal"/>
        <w:ind w:firstLine="540"/>
        <w:jc w:val="both"/>
        <w:rPr>
          <w:rFonts w:eastAsiaTheme="minorHAnsi"/>
          <w:lang w:eastAsia="en-US"/>
        </w:rPr>
      </w:pPr>
    </w:p>
    <w:p w14:paraId="6E8DBA47" w14:textId="77777777" w:rsidR="000A0C3A" w:rsidRDefault="000A0C3A" w:rsidP="000A0C3A">
      <w:pPr>
        <w:spacing w:after="0" w:line="240" w:lineRule="auto"/>
        <w:rPr>
          <w:rFonts w:ascii="Times New Roman" w:eastAsia="Calibri" w:hAnsi="Times New Roman" w:cs="Times New Roman"/>
          <w:sz w:val="24"/>
          <w:szCs w:val="24"/>
          <w:lang w:eastAsia="en-US"/>
        </w:rPr>
      </w:pPr>
    </w:p>
    <w:p w14:paraId="4E3035B2" w14:textId="77777777" w:rsidR="000A0C3A" w:rsidRDefault="000A0C3A" w:rsidP="000A0C3A">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 Нарьян-Мар</w:t>
      </w:r>
    </w:p>
    <w:p w14:paraId="2A88C9E7" w14:textId="77777777" w:rsidR="000A0C3A" w:rsidRDefault="000A0C3A" w:rsidP="000A0C3A">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«___» __________ 2026 года</w:t>
      </w:r>
    </w:p>
    <w:p w14:paraId="5CB66D65" w14:textId="77777777" w:rsidR="000A0C3A" w:rsidRDefault="000A0C3A" w:rsidP="000A0C3A">
      <w:pPr>
        <w:spacing w:after="0" w:line="240" w:lineRule="auto"/>
        <w:rPr>
          <w:rFonts w:ascii="Times New Roman" w:eastAsia="Calibri" w:hAnsi="Times New Roman" w:cs="Times New Roman"/>
          <w:b/>
          <w:sz w:val="24"/>
          <w:szCs w:val="24"/>
          <w:lang w:eastAsia="en-US"/>
        </w:rPr>
      </w:pPr>
      <w:r>
        <w:rPr>
          <w:rFonts w:ascii="Times New Roman" w:eastAsia="Calibri" w:hAnsi="Times New Roman" w:cs="Times New Roman"/>
          <w:sz w:val="24"/>
          <w:szCs w:val="24"/>
          <w:lang w:eastAsia="en-US"/>
        </w:rPr>
        <w:t>№ _____-</w:t>
      </w:r>
      <w:proofErr w:type="spellStart"/>
      <w:r>
        <w:rPr>
          <w:rFonts w:ascii="Times New Roman" w:eastAsia="Calibri" w:hAnsi="Times New Roman" w:cs="Times New Roman"/>
          <w:sz w:val="24"/>
          <w:szCs w:val="24"/>
          <w:lang w:eastAsia="en-US"/>
        </w:rPr>
        <w:t>оз</w:t>
      </w:r>
      <w:proofErr w:type="spellEnd"/>
    </w:p>
    <w:p w14:paraId="6B7024E1" w14:textId="1C55B85B" w:rsidR="00D72D04" w:rsidRDefault="00D72D04" w:rsidP="001D3E75">
      <w:pPr>
        <w:spacing w:after="0" w:line="240" w:lineRule="auto"/>
        <w:rPr>
          <w:rFonts w:ascii="Times New Roman" w:eastAsia="Calibri" w:hAnsi="Times New Roman" w:cs="Times New Roman"/>
          <w:sz w:val="24"/>
          <w:szCs w:val="24"/>
          <w:lang w:eastAsia="en-US"/>
        </w:rPr>
        <w:sectPr w:rsidR="00D72D04" w:rsidSect="00835E14">
          <w:headerReference w:type="even" r:id="rId11"/>
          <w:headerReference w:type="default" r:id="rId12"/>
          <w:pgSz w:w="11906" w:h="16838"/>
          <w:pgMar w:top="1134" w:right="1418" w:bottom="1134" w:left="1418" w:header="709" w:footer="709" w:gutter="0"/>
          <w:cols w:space="708"/>
          <w:docGrid w:linePitch="360"/>
        </w:sectPr>
      </w:pPr>
    </w:p>
    <w:p w14:paraId="4DB59E7E" w14:textId="77777777" w:rsidR="00D72D04" w:rsidRPr="00D72D04" w:rsidRDefault="00D72D04" w:rsidP="00D72D04">
      <w:pPr>
        <w:spacing w:after="0" w:line="240" w:lineRule="auto"/>
        <w:jc w:val="center"/>
        <w:rPr>
          <w:rFonts w:ascii="Times New Roman" w:eastAsiaTheme="minorHAnsi" w:hAnsi="Times New Roman" w:cs="Times New Roman"/>
          <w:b/>
          <w:bCs/>
          <w:sz w:val="28"/>
          <w:szCs w:val="28"/>
          <w:lang w:eastAsia="en-US"/>
        </w:rPr>
      </w:pPr>
      <w:r w:rsidRPr="00D72D04">
        <w:rPr>
          <w:rFonts w:ascii="Times New Roman" w:eastAsiaTheme="minorHAnsi" w:hAnsi="Times New Roman" w:cs="Times New Roman"/>
          <w:b/>
          <w:bCs/>
          <w:sz w:val="28"/>
          <w:szCs w:val="28"/>
          <w:lang w:eastAsia="en-US"/>
        </w:rPr>
        <w:t>ПОЯСНИТЕЛЬНАЯ ЗАПИСКА</w:t>
      </w:r>
    </w:p>
    <w:p w14:paraId="4B8E1639" w14:textId="77777777" w:rsidR="00D72D04" w:rsidRPr="00D72D04" w:rsidRDefault="00D72D04" w:rsidP="00D72D04">
      <w:pPr>
        <w:spacing w:after="0" w:line="240" w:lineRule="auto"/>
        <w:jc w:val="center"/>
        <w:rPr>
          <w:rFonts w:ascii="Times New Roman" w:eastAsiaTheme="minorHAnsi" w:hAnsi="Times New Roman" w:cs="Times New Roman"/>
          <w:b/>
          <w:bCs/>
          <w:sz w:val="28"/>
          <w:szCs w:val="28"/>
          <w:lang w:eastAsia="en-US"/>
        </w:rPr>
      </w:pPr>
    </w:p>
    <w:p w14:paraId="24F7695E" w14:textId="77777777" w:rsidR="00D72D04" w:rsidRPr="00D72D04" w:rsidRDefault="00D72D04" w:rsidP="00D72D04">
      <w:pPr>
        <w:spacing w:after="0" w:line="240" w:lineRule="auto"/>
        <w:jc w:val="center"/>
        <w:rPr>
          <w:rFonts w:ascii="Times New Roman" w:eastAsiaTheme="minorHAnsi" w:hAnsi="Times New Roman" w:cs="Times New Roman"/>
          <w:b/>
          <w:bCs/>
          <w:sz w:val="28"/>
          <w:szCs w:val="28"/>
          <w:lang w:eastAsia="en-US"/>
        </w:rPr>
      </w:pPr>
      <w:r w:rsidRPr="00D72D04">
        <w:rPr>
          <w:rFonts w:ascii="Times New Roman" w:eastAsiaTheme="minorHAnsi" w:hAnsi="Times New Roman" w:cs="Times New Roman"/>
          <w:b/>
          <w:bCs/>
          <w:sz w:val="28"/>
          <w:szCs w:val="28"/>
          <w:lang w:eastAsia="en-US"/>
        </w:rPr>
        <w:t xml:space="preserve">к проекту закона Ненецкого автономного округа </w:t>
      </w:r>
    </w:p>
    <w:p w14:paraId="4291FAC3" w14:textId="77777777" w:rsidR="00D72D04" w:rsidRPr="00D72D04" w:rsidRDefault="00D72D04" w:rsidP="00D72D04">
      <w:pPr>
        <w:autoSpaceDE w:val="0"/>
        <w:autoSpaceDN w:val="0"/>
        <w:adjustRightInd w:val="0"/>
        <w:spacing w:after="0" w:line="240" w:lineRule="auto"/>
        <w:jc w:val="center"/>
        <w:rPr>
          <w:rFonts w:ascii="Times New Roman" w:eastAsiaTheme="minorHAnsi" w:hAnsi="Times New Roman" w:cs="Times New Roman"/>
          <w:b/>
          <w:sz w:val="28"/>
          <w:szCs w:val="28"/>
          <w:lang w:eastAsia="en-US"/>
        </w:rPr>
      </w:pPr>
      <w:r w:rsidRPr="00D72D04">
        <w:rPr>
          <w:rFonts w:ascii="Times New Roman" w:eastAsiaTheme="minorHAnsi" w:hAnsi="Times New Roman" w:cs="Times New Roman"/>
          <w:b/>
          <w:sz w:val="28"/>
          <w:szCs w:val="28"/>
          <w:lang w:eastAsia="en-US"/>
        </w:rPr>
        <w:t xml:space="preserve">О внесении изменений в законы Ненецкого автономного округа </w:t>
      </w:r>
    </w:p>
    <w:p w14:paraId="754DECD8" w14:textId="77777777" w:rsidR="00D72D04" w:rsidRPr="00D72D04" w:rsidRDefault="00D72D04" w:rsidP="00D72D04">
      <w:pPr>
        <w:autoSpaceDE w:val="0"/>
        <w:autoSpaceDN w:val="0"/>
        <w:adjustRightInd w:val="0"/>
        <w:spacing w:after="0" w:line="240" w:lineRule="auto"/>
        <w:jc w:val="center"/>
        <w:rPr>
          <w:rFonts w:ascii="Times New Roman" w:eastAsiaTheme="minorHAnsi" w:hAnsi="Times New Roman" w:cs="Times New Roman"/>
          <w:b/>
          <w:sz w:val="28"/>
          <w:szCs w:val="28"/>
          <w:lang w:eastAsia="en-US"/>
        </w:rPr>
      </w:pPr>
      <w:r w:rsidRPr="00D72D04">
        <w:rPr>
          <w:rFonts w:ascii="Times New Roman" w:eastAsiaTheme="minorHAnsi" w:hAnsi="Times New Roman" w:cs="Times New Roman"/>
          <w:b/>
          <w:sz w:val="28"/>
          <w:szCs w:val="28"/>
          <w:lang w:eastAsia="en-US"/>
        </w:rPr>
        <w:t>«Об Избирательной комиссии Ненецкого автономного округа», «О территориальной избирательной комиссии», «О выборах депутатов Собрания депутатов Ненецкого автономного округа»</w:t>
      </w:r>
    </w:p>
    <w:p w14:paraId="49840AC9" w14:textId="77777777" w:rsidR="00D72D04" w:rsidRPr="00D72D04" w:rsidRDefault="00D72D04" w:rsidP="00D72D04">
      <w:pPr>
        <w:widowControl w:val="0"/>
        <w:autoSpaceDE w:val="0"/>
        <w:autoSpaceDN w:val="0"/>
        <w:adjustRightInd w:val="0"/>
        <w:spacing w:after="0" w:line="240" w:lineRule="auto"/>
        <w:jc w:val="center"/>
        <w:rPr>
          <w:rFonts w:ascii="Times New Roman" w:hAnsi="Times New Roman" w:cs="Times New Roman"/>
          <w:sz w:val="28"/>
          <w:szCs w:val="28"/>
        </w:rPr>
      </w:pPr>
      <w:r w:rsidRPr="00D72D04">
        <w:rPr>
          <w:rFonts w:ascii="Times New Roman" w:hAnsi="Times New Roman" w:cs="Times New Roman"/>
          <w:sz w:val="28"/>
          <w:szCs w:val="28"/>
        </w:rPr>
        <w:t xml:space="preserve"> </w:t>
      </w:r>
    </w:p>
    <w:p w14:paraId="699EA5A5" w14:textId="77777777" w:rsidR="00D72D04" w:rsidRPr="00D72D04" w:rsidRDefault="00D72D04" w:rsidP="00D72D04">
      <w:pPr>
        <w:spacing w:after="0" w:line="276" w:lineRule="auto"/>
        <w:ind w:firstLine="708"/>
        <w:jc w:val="both"/>
        <w:rPr>
          <w:rFonts w:ascii="Times New Roman" w:eastAsiaTheme="minorHAnsi" w:hAnsi="Times New Roman" w:cs="Times New Roman"/>
          <w:sz w:val="28"/>
          <w:szCs w:val="28"/>
          <w:lang w:eastAsia="en-US"/>
        </w:rPr>
      </w:pPr>
    </w:p>
    <w:p w14:paraId="0645A8FA" w14:textId="77777777" w:rsidR="00D72D04" w:rsidRPr="00D72D04" w:rsidRDefault="00D72D04" w:rsidP="00D72D04">
      <w:pPr>
        <w:spacing w:after="0" w:line="240" w:lineRule="auto"/>
        <w:ind w:firstLine="708"/>
        <w:jc w:val="both"/>
        <w:rPr>
          <w:rFonts w:ascii="Times New Roman" w:eastAsiaTheme="minorHAnsi" w:hAnsi="Times New Roman" w:cs="Times New Roman"/>
          <w:sz w:val="28"/>
          <w:szCs w:val="28"/>
          <w:lang w:eastAsia="en-US"/>
        </w:rPr>
      </w:pPr>
      <w:r w:rsidRPr="00D72D04">
        <w:rPr>
          <w:rFonts w:ascii="Times New Roman" w:eastAsiaTheme="minorHAnsi" w:hAnsi="Times New Roman" w:cs="Times New Roman"/>
          <w:sz w:val="28"/>
          <w:szCs w:val="28"/>
          <w:lang w:eastAsia="en-US"/>
        </w:rPr>
        <w:t>Субъект правотворческой инициативы: Избирательная комиссия Ненецкого автономного округа.</w:t>
      </w:r>
    </w:p>
    <w:p w14:paraId="39701FDD" w14:textId="77777777" w:rsidR="00D72D04" w:rsidRPr="00D72D04" w:rsidRDefault="00D72D04" w:rsidP="00D72D04">
      <w:pPr>
        <w:spacing w:after="0" w:line="240" w:lineRule="auto"/>
        <w:ind w:firstLine="708"/>
        <w:jc w:val="both"/>
        <w:rPr>
          <w:rFonts w:ascii="Times New Roman" w:eastAsiaTheme="minorHAnsi" w:hAnsi="Times New Roman" w:cs="Times New Roman"/>
          <w:sz w:val="28"/>
          <w:szCs w:val="28"/>
          <w:lang w:eastAsia="en-US"/>
        </w:rPr>
      </w:pPr>
      <w:r w:rsidRPr="00D72D04">
        <w:rPr>
          <w:rFonts w:ascii="Times New Roman" w:eastAsiaTheme="minorHAnsi" w:hAnsi="Times New Roman" w:cs="Times New Roman"/>
          <w:sz w:val="28"/>
          <w:szCs w:val="28"/>
          <w:lang w:eastAsia="en-US"/>
        </w:rPr>
        <w:t>Разработчик законопроекта: Избирательная комиссия Ненецкого автономного округа.</w:t>
      </w:r>
    </w:p>
    <w:p w14:paraId="1D833F19" w14:textId="77777777" w:rsidR="00D72D04" w:rsidRPr="00D72D04" w:rsidRDefault="00D72D04" w:rsidP="00D72D04">
      <w:pPr>
        <w:spacing w:after="0" w:line="240" w:lineRule="auto"/>
        <w:ind w:firstLine="708"/>
        <w:jc w:val="both"/>
        <w:rPr>
          <w:rFonts w:ascii="Times New Roman" w:eastAsia="Times New Roman" w:hAnsi="Times New Roman" w:cs="Times New Roman"/>
          <w:sz w:val="28"/>
          <w:szCs w:val="28"/>
        </w:rPr>
      </w:pPr>
      <w:r w:rsidRPr="00D72D04">
        <w:rPr>
          <w:rFonts w:ascii="Times New Roman" w:eastAsia="Times New Roman" w:hAnsi="Times New Roman" w:cs="Times New Roman"/>
          <w:sz w:val="28"/>
          <w:szCs w:val="28"/>
        </w:rPr>
        <w:t>Представленный законопроект направлен на приведение законов Ненецкого автономного округа от 06.01.2003 № 390-оз «Об Избирательной комиссии Ненецкого автономного округа, от 02.04.2003 № 411-оз «О территориальной избирательной комиссии», от 29.12.2012 № 112-оз «О выборах депутатов Собрания депутатов Ненецкого автономного округа» в соответствие федеральному законодательству.</w:t>
      </w:r>
    </w:p>
    <w:p w14:paraId="4F186571" w14:textId="77777777" w:rsidR="00D72D04" w:rsidRPr="00D72D04" w:rsidRDefault="00D72D04" w:rsidP="00D72D04">
      <w:pPr>
        <w:spacing w:after="0" w:line="240" w:lineRule="auto"/>
        <w:ind w:firstLine="708"/>
        <w:jc w:val="both"/>
        <w:rPr>
          <w:rFonts w:ascii="Times New Roman" w:eastAsia="Times New Roman" w:hAnsi="Times New Roman" w:cs="Times New Roman"/>
          <w:sz w:val="28"/>
          <w:szCs w:val="28"/>
        </w:rPr>
      </w:pPr>
      <w:r w:rsidRPr="00D72D04">
        <w:rPr>
          <w:rFonts w:ascii="Times New Roman" w:eastAsiaTheme="minorHAnsi" w:hAnsi="Times New Roman" w:cs="Times New Roman"/>
          <w:sz w:val="28"/>
          <w:szCs w:val="28"/>
          <w:lang w:eastAsia="en-US"/>
        </w:rPr>
        <w:t xml:space="preserve">Проектом уточняется порядок досрочного прекращения полномочий членов комиссий: срок принятия решения органом, к компетенции которого относится назначение члена комиссии - с месячного до тридцатидневного. </w:t>
      </w:r>
    </w:p>
    <w:p w14:paraId="75F88533" w14:textId="77777777" w:rsidR="00D72D04" w:rsidRPr="00D72D04" w:rsidRDefault="00D72D04" w:rsidP="00D72D04">
      <w:pPr>
        <w:spacing w:after="0" w:line="240" w:lineRule="auto"/>
        <w:ind w:firstLine="708"/>
        <w:jc w:val="both"/>
        <w:rPr>
          <w:rFonts w:ascii="Times New Roman" w:eastAsiaTheme="minorHAnsi" w:hAnsi="Times New Roman" w:cs="Times New Roman"/>
          <w:sz w:val="28"/>
          <w:szCs w:val="28"/>
          <w:lang w:eastAsia="en-US"/>
        </w:rPr>
      </w:pPr>
      <w:r w:rsidRPr="00D72D04">
        <w:rPr>
          <w:rFonts w:ascii="Times New Roman" w:eastAsia="Times New Roman" w:hAnsi="Times New Roman" w:cs="Times New Roman"/>
          <w:sz w:val="28"/>
          <w:szCs w:val="28"/>
        </w:rPr>
        <w:t xml:space="preserve">Предлагается внести уточнения наименования территориального учреждения Центрального банка Российской Федерации </w:t>
      </w:r>
      <w:r w:rsidRPr="00D72D04">
        <w:rPr>
          <w:rFonts w:ascii="Times New Roman" w:eastAsiaTheme="minorHAnsi" w:hAnsi="Times New Roman" w:cs="Times New Roman"/>
          <w:sz w:val="28"/>
          <w:szCs w:val="28"/>
          <w:lang w:eastAsia="en-US"/>
        </w:rPr>
        <w:t>(вместо «Отделение по Архангельской области Северо-Западного главного управления Центрального банка Российской Федерации» — «территориальное учреждение Центрального банка Российской Федерации в Архангельской области»), а также взаимодействие с филиалами ПАО «Сбербанк России».</w:t>
      </w:r>
    </w:p>
    <w:p w14:paraId="5A1AFDF8" w14:textId="77777777" w:rsidR="00D72D04" w:rsidRPr="00D72D04" w:rsidRDefault="00D72D04" w:rsidP="00D72D04">
      <w:pPr>
        <w:spacing w:after="0" w:line="240" w:lineRule="auto"/>
        <w:ind w:firstLine="708"/>
        <w:jc w:val="both"/>
        <w:rPr>
          <w:rFonts w:ascii="Times New Roman" w:eastAsia="Times New Roman" w:hAnsi="Times New Roman" w:cs="Times New Roman"/>
          <w:sz w:val="28"/>
          <w:szCs w:val="28"/>
        </w:rPr>
      </w:pPr>
      <w:r w:rsidRPr="00D72D04">
        <w:rPr>
          <w:rFonts w:ascii="Times New Roman" w:eastAsiaTheme="minorHAnsi" w:hAnsi="Times New Roman" w:cs="Times New Roman"/>
          <w:sz w:val="28"/>
          <w:szCs w:val="28"/>
          <w:lang w:eastAsia="en-US"/>
        </w:rPr>
        <w:t xml:space="preserve">Изменения, </w:t>
      </w:r>
      <w:r w:rsidRPr="00D72D04">
        <w:rPr>
          <w:rFonts w:ascii="Times New Roman" w:eastAsia="Times New Roman" w:hAnsi="Times New Roman" w:cs="Times New Roman"/>
          <w:sz w:val="28"/>
          <w:szCs w:val="28"/>
        </w:rPr>
        <w:t xml:space="preserve">регулирующие порядок формирования и расходования избирательных фондов кандидатов, избирательных объединений. </w:t>
      </w:r>
    </w:p>
    <w:p w14:paraId="588E0A74" w14:textId="77777777" w:rsidR="00D72D04" w:rsidRPr="00D72D04" w:rsidRDefault="00D72D04" w:rsidP="00D72D04">
      <w:pPr>
        <w:spacing w:after="0" w:line="240" w:lineRule="auto"/>
        <w:ind w:firstLine="708"/>
        <w:jc w:val="both"/>
        <w:rPr>
          <w:rFonts w:ascii="Times New Roman" w:eastAsiaTheme="minorHAnsi" w:hAnsi="Times New Roman" w:cs="Times New Roman"/>
          <w:sz w:val="28"/>
          <w:szCs w:val="28"/>
          <w:lang w:eastAsia="en-US"/>
        </w:rPr>
      </w:pPr>
      <w:r w:rsidRPr="00D72D04">
        <w:rPr>
          <w:rFonts w:ascii="Times New Roman" w:eastAsia="Times New Roman" w:hAnsi="Times New Roman" w:cs="Times New Roman"/>
          <w:sz w:val="28"/>
          <w:szCs w:val="28"/>
        </w:rPr>
        <w:t>Планируется закрепить возможность открытия специальных избирательных счетов кандидатов без личного присутствия (дистанционно).</w:t>
      </w:r>
      <w:r w:rsidRPr="00D72D04">
        <w:rPr>
          <w:rFonts w:ascii="Times New Roman" w:eastAsiaTheme="minorHAnsi" w:hAnsi="Times New Roman" w:cs="Times New Roman"/>
          <w:sz w:val="28"/>
          <w:szCs w:val="28"/>
          <w:lang w:eastAsia="en-US"/>
        </w:rPr>
        <w:t xml:space="preserve"> Это упростит и ускорит процесс, так как счет можно будет открыть сразу после того, как избирательная комиссия выдаст соответствующее разрешение кандидату.</w:t>
      </w:r>
    </w:p>
    <w:p w14:paraId="5C33EB8A" w14:textId="77777777" w:rsidR="00D72D04" w:rsidRPr="00D72D04" w:rsidRDefault="00D72D04" w:rsidP="00D72D04">
      <w:pPr>
        <w:spacing w:after="0" w:line="240" w:lineRule="auto"/>
        <w:ind w:firstLine="709"/>
        <w:jc w:val="both"/>
        <w:rPr>
          <w:rFonts w:ascii="Times New Roman" w:eastAsiaTheme="minorHAnsi" w:hAnsi="Times New Roman" w:cs="Times New Roman"/>
          <w:sz w:val="28"/>
          <w:szCs w:val="28"/>
          <w:lang w:eastAsia="en-US"/>
        </w:rPr>
      </w:pPr>
      <w:r w:rsidRPr="00D72D04">
        <w:rPr>
          <w:rFonts w:ascii="Times New Roman" w:eastAsiaTheme="minorHAnsi" w:hAnsi="Times New Roman" w:cs="Times New Roman"/>
          <w:sz w:val="28"/>
          <w:szCs w:val="28"/>
          <w:lang w:eastAsia="en-US"/>
        </w:rPr>
        <w:t>Предусматривается перечень случаев, когда допускается использование изображения и (или) воспроизведение голоса физического лица в агитационных материалах (кандидат, выдвинутый избирательным объединением; сам кандидат; иное совершеннолетнее лицо — при письменном согласии и отсутствии установленных законом ограничений);</w:t>
      </w:r>
    </w:p>
    <w:p w14:paraId="4EE00072" w14:textId="77777777" w:rsidR="00D72D04" w:rsidRPr="00D72D04" w:rsidRDefault="00D72D04" w:rsidP="00D72D04">
      <w:pPr>
        <w:spacing w:after="0" w:line="240" w:lineRule="auto"/>
        <w:ind w:firstLine="709"/>
        <w:jc w:val="both"/>
        <w:rPr>
          <w:rFonts w:ascii="Times New Roman" w:eastAsiaTheme="minorHAnsi" w:hAnsi="Times New Roman" w:cs="Times New Roman"/>
          <w:sz w:val="28"/>
          <w:szCs w:val="28"/>
          <w:lang w:eastAsia="en-US"/>
        </w:rPr>
      </w:pPr>
      <w:r w:rsidRPr="00D72D04">
        <w:rPr>
          <w:rFonts w:ascii="Times New Roman" w:eastAsiaTheme="minorHAnsi" w:hAnsi="Times New Roman" w:cs="Times New Roman"/>
          <w:sz w:val="28"/>
          <w:szCs w:val="28"/>
          <w:lang w:eastAsia="en-US"/>
        </w:rPr>
        <w:t>Вводятся новые части 9.5–9.7 статьи 56 закона округа «О выборах депутатов Собрания депутатов Ненецкого автономного округа», в которых устанавливается перечень на использование в агитационных материалах изображения (образа) и (или) воспроизведения голоса вымышленного или умершего человека, включая созданные с применением информационных технологий, а также обязанность представлять документ, подтверждающий согласие лица на использование его изображения и (или) голоса, и требование о маркировке материалов с участием лиц, аффилированных с иностранными агентами.</w:t>
      </w:r>
    </w:p>
    <w:p w14:paraId="027E042A" w14:textId="77777777" w:rsidR="00D72D04" w:rsidRPr="00D72D04" w:rsidRDefault="00D72D04" w:rsidP="00D72D04">
      <w:pPr>
        <w:spacing w:after="0" w:line="240" w:lineRule="auto"/>
        <w:ind w:firstLine="709"/>
        <w:jc w:val="both"/>
        <w:rPr>
          <w:rFonts w:ascii="Times New Roman" w:eastAsiaTheme="minorHAnsi" w:hAnsi="Times New Roman" w:cs="Times New Roman"/>
          <w:sz w:val="28"/>
          <w:szCs w:val="28"/>
          <w:lang w:eastAsia="en-US"/>
        </w:rPr>
      </w:pPr>
      <w:r w:rsidRPr="00D72D04">
        <w:rPr>
          <w:rFonts w:ascii="Times New Roman" w:eastAsiaTheme="minorHAnsi" w:hAnsi="Times New Roman" w:cs="Times New Roman"/>
          <w:sz w:val="28"/>
          <w:szCs w:val="28"/>
          <w:lang w:eastAsia="en-US"/>
        </w:rPr>
        <w:t xml:space="preserve">В части 11 статьи 56, уточняется порядок публикации предвыборной программы политической партии с возможностью размещения в информационно-телекоммуникационной сети «Интернет».  </w:t>
      </w:r>
    </w:p>
    <w:p w14:paraId="37725E34" w14:textId="77777777" w:rsidR="00D72D04" w:rsidRPr="00D72D04" w:rsidRDefault="00D72D04" w:rsidP="00D72D04">
      <w:pPr>
        <w:spacing w:after="0" w:line="240" w:lineRule="auto"/>
        <w:ind w:firstLine="709"/>
        <w:jc w:val="both"/>
        <w:rPr>
          <w:rFonts w:ascii="Times New Roman" w:eastAsiaTheme="minorHAnsi" w:hAnsi="Times New Roman" w:cs="Times New Roman"/>
          <w:sz w:val="28"/>
          <w:szCs w:val="28"/>
          <w:lang w:eastAsia="en-US"/>
        </w:rPr>
      </w:pPr>
      <w:r w:rsidRPr="00D72D04">
        <w:rPr>
          <w:rFonts w:ascii="Times New Roman" w:eastAsiaTheme="minorHAnsi" w:hAnsi="Times New Roman" w:cs="Times New Roman"/>
          <w:sz w:val="28"/>
          <w:szCs w:val="28"/>
          <w:lang w:eastAsia="en-US"/>
        </w:rPr>
        <w:t>Предусматривается возможность проведения электронного голосования по решению Центральной избирательной комиссии Российской Федерации или по её поручению Избирательной комиссии Ненецкого автономного округа, с обязательным обеспечением возможности голосования на бумажных бюллетенях.  Часть 1.1 статьи 78 и часть 2.1 статьи 80 закона «О выборах депутатов Собрания депутатов Ненецкого автономного округа» излагаются в новых редакциях, допускающих составление протоколов участковых комиссий, сводных таблиц и протоколов об итогах голосования в электронном виде по решению Избирательной комиссии Ненецкого автономного округа в порядке, установленном Центральной избирательной комиссией Российской Федерации.</w:t>
      </w:r>
    </w:p>
    <w:p w14:paraId="3994CB68" w14:textId="77777777" w:rsidR="00D72D04" w:rsidRPr="00D72D04" w:rsidRDefault="00D72D04" w:rsidP="00D72D04">
      <w:pPr>
        <w:spacing w:after="0" w:line="240" w:lineRule="auto"/>
        <w:ind w:firstLine="708"/>
        <w:jc w:val="both"/>
        <w:rPr>
          <w:rFonts w:ascii="Times New Roman" w:eastAsiaTheme="minorHAnsi" w:hAnsi="Times New Roman" w:cs="Times New Roman"/>
          <w:sz w:val="28"/>
          <w:szCs w:val="28"/>
          <w:lang w:eastAsia="en-US"/>
        </w:rPr>
      </w:pPr>
      <w:r w:rsidRPr="00D72D04">
        <w:rPr>
          <w:rFonts w:ascii="Times New Roman" w:eastAsiaTheme="minorHAnsi" w:hAnsi="Times New Roman" w:cs="Times New Roman"/>
          <w:sz w:val="28"/>
          <w:szCs w:val="28"/>
          <w:lang w:eastAsia="en-US"/>
        </w:rPr>
        <w:t>Проектом вводятся новые статьи, устанавливающие порядок рассмотрения обращений (в том числе жалоб).</w:t>
      </w:r>
    </w:p>
    <w:p w14:paraId="1C4C2F72" w14:textId="77777777" w:rsidR="00D72D04" w:rsidRPr="00D72D04" w:rsidRDefault="00D72D04" w:rsidP="00D72D04">
      <w:pPr>
        <w:spacing w:after="0" w:line="240" w:lineRule="auto"/>
        <w:ind w:firstLine="709"/>
        <w:jc w:val="both"/>
        <w:rPr>
          <w:rFonts w:ascii="Times New Roman" w:eastAsiaTheme="minorHAnsi" w:hAnsi="Times New Roman" w:cs="Times New Roman"/>
          <w:sz w:val="28"/>
          <w:szCs w:val="28"/>
          <w:lang w:eastAsia="en-US"/>
        </w:rPr>
      </w:pPr>
      <w:r w:rsidRPr="00D72D04">
        <w:rPr>
          <w:rFonts w:ascii="Times New Roman" w:eastAsiaTheme="minorHAnsi" w:hAnsi="Times New Roman" w:cs="Times New Roman"/>
          <w:sz w:val="28"/>
          <w:szCs w:val="28"/>
          <w:lang w:eastAsia="en-US"/>
        </w:rPr>
        <w:t>Расширяется понятие «обучение организаторов выборов и избирателей». Формулировка «Повышение правовой культуры избирателей, обучение организаторов выборов, референдумов и иных участников избирательного процесса» охватывает более широкий круг лиц и мер правового просвещения.</w:t>
      </w:r>
    </w:p>
    <w:p w14:paraId="31C4FA03" w14:textId="77777777" w:rsidR="00D72D04" w:rsidRPr="00D72D04" w:rsidRDefault="00D72D04" w:rsidP="00D72D04">
      <w:pPr>
        <w:spacing w:after="0" w:line="240" w:lineRule="auto"/>
        <w:ind w:firstLine="709"/>
        <w:jc w:val="both"/>
        <w:rPr>
          <w:rFonts w:ascii="Times New Roman" w:eastAsiaTheme="minorHAnsi" w:hAnsi="Times New Roman" w:cs="Times New Roman"/>
          <w:sz w:val="28"/>
          <w:szCs w:val="28"/>
          <w:lang w:eastAsia="en-US"/>
        </w:rPr>
      </w:pPr>
      <w:r w:rsidRPr="00D72D04">
        <w:rPr>
          <w:rFonts w:ascii="Times New Roman" w:eastAsiaTheme="minorHAnsi" w:hAnsi="Times New Roman" w:cs="Times New Roman"/>
          <w:sz w:val="28"/>
          <w:szCs w:val="28"/>
          <w:lang w:eastAsia="en-US"/>
        </w:rPr>
        <w:t>Принятие проекта не потребует дополнительных финансовых затрат из окружного бюджета.</w:t>
      </w:r>
    </w:p>
    <w:p w14:paraId="6CB81782" w14:textId="77777777" w:rsidR="00D72D04" w:rsidRPr="00D72D04" w:rsidRDefault="00D72D04" w:rsidP="00D72D04">
      <w:pPr>
        <w:spacing w:after="0" w:line="240" w:lineRule="auto"/>
        <w:ind w:firstLine="708"/>
        <w:jc w:val="both"/>
        <w:rPr>
          <w:rFonts w:ascii="Times New Roman" w:eastAsiaTheme="minorHAnsi" w:hAnsi="Times New Roman" w:cs="Times New Roman"/>
          <w:sz w:val="28"/>
          <w:szCs w:val="28"/>
          <w:lang w:eastAsia="en-US"/>
        </w:rPr>
      </w:pPr>
      <w:r w:rsidRPr="00D72D04">
        <w:rPr>
          <w:rFonts w:ascii="Times New Roman" w:eastAsiaTheme="minorHAnsi" w:hAnsi="Times New Roman" w:cs="Times New Roman"/>
          <w:sz w:val="28"/>
          <w:szCs w:val="28"/>
          <w:lang w:eastAsia="en-US"/>
        </w:rPr>
        <w:t>Принятие представленного проекта закона не потребует внесения изменений в иные нормативные правовые акты Ненецкого автономного округа, не потребует признания утратившими силу иных нормативных правовых актов Ненецкого автономного округа.</w:t>
      </w:r>
    </w:p>
    <w:p w14:paraId="7F19EC06" w14:textId="77777777" w:rsidR="00081A4C" w:rsidRDefault="00D72D04" w:rsidP="00D72D04">
      <w:pPr>
        <w:spacing w:after="0" w:line="240" w:lineRule="auto"/>
        <w:ind w:firstLine="708"/>
        <w:jc w:val="both"/>
        <w:rPr>
          <w:rFonts w:ascii="Times New Roman" w:eastAsiaTheme="minorHAnsi" w:hAnsi="Times New Roman" w:cs="Times New Roman"/>
          <w:sz w:val="28"/>
          <w:szCs w:val="28"/>
          <w:lang w:eastAsia="en-US"/>
        </w:rPr>
        <w:sectPr w:rsidR="00081A4C" w:rsidSect="00835E14">
          <w:pgSz w:w="11906" w:h="16838"/>
          <w:pgMar w:top="1134" w:right="1418" w:bottom="1134" w:left="1418" w:header="709" w:footer="709" w:gutter="0"/>
          <w:cols w:space="708"/>
          <w:docGrid w:linePitch="360"/>
        </w:sectPr>
      </w:pPr>
      <w:r w:rsidRPr="00D72D04">
        <w:rPr>
          <w:rFonts w:ascii="Times New Roman" w:eastAsiaTheme="minorHAnsi" w:hAnsi="Times New Roman" w:cs="Times New Roman"/>
          <w:sz w:val="28"/>
          <w:szCs w:val="28"/>
          <w:lang w:eastAsia="en-US"/>
        </w:rPr>
        <w:t>Представленный проект не затрагивает вопросы осуществления предпринимательской и инвестиционной деятельности, в связи с чем не подлежит оценке регулирующего воздействия.</w:t>
      </w:r>
    </w:p>
    <w:p w14:paraId="6D6ACEEF" w14:textId="1EF29727" w:rsidR="00D72D04" w:rsidRPr="00D72D04" w:rsidRDefault="00D72D04" w:rsidP="00D72D04">
      <w:pPr>
        <w:spacing w:after="0" w:line="240" w:lineRule="auto"/>
        <w:ind w:firstLine="708"/>
        <w:jc w:val="both"/>
        <w:rPr>
          <w:rFonts w:ascii="Times New Roman" w:eastAsiaTheme="minorHAnsi" w:hAnsi="Times New Roman" w:cs="Times New Roman"/>
          <w:sz w:val="28"/>
          <w:szCs w:val="28"/>
          <w:lang w:eastAsia="en-US"/>
        </w:rPr>
      </w:pPr>
    </w:p>
    <w:p w14:paraId="359198A4" w14:textId="77777777" w:rsidR="00D72D04" w:rsidRPr="00D72D04" w:rsidRDefault="00D72D04" w:rsidP="00D72D04">
      <w:pPr>
        <w:spacing w:after="0" w:line="276" w:lineRule="auto"/>
        <w:ind w:firstLine="708"/>
        <w:jc w:val="both"/>
        <w:rPr>
          <w:rFonts w:ascii="Times New Roman" w:eastAsiaTheme="minorHAnsi" w:hAnsi="Times New Roman" w:cs="Times New Roman"/>
          <w:sz w:val="28"/>
          <w:szCs w:val="28"/>
          <w:lang w:eastAsia="en-US"/>
        </w:rPr>
      </w:pPr>
    </w:p>
    <w:p w14:paraId="2D99A21F" w14:textId="77777777" w:rsidR="00D72D04" w:rsidRPr="00D72D04" w:rsidRDefault="00D72D04" w:rsidP="00D72D04">
      <w:pPr>
        <w:spacing w:after="0" w:line="276" w:lineRule="auto"/>
        <w:ind w:firstLine="708"/>
        <w:jc w:val="both"/>
        <w:rPr>
          <w:rFonts w:ascii="Times New Roman" w:eastAsiaTheme="minorHAnsi" w:hAnsi="Times New Roman" w:cs="Times New Roman"/>
          <w:sz w:val="28"/>
          <w:szCs w:val="28"/>
          <w:lang w:eastAsia="en-US"/>
        </w:rPr>
      </w:pPr>
    </w:p>
    <w:p w14:paraId="79ED513B" w14:textId="7CFDEE62" w:rsidR="00D72D04" w:rsidRPr="00D72D04" w:rsidRDefault="00081A4C" w:rsidP="00D72D04">
      <w:pPr>
        <w:spacing w:after="0" w:line="276" w:lineRule="auto"/>
        <w:ind w:firstLine="708"/>
        <w:jc w:val="both"/>
        <w:rPr>
          <w:rFonts w:ascii="Times New Roman" w:eastAsiaTheme="minorHAnsi" w:hAnsi="Times New Roman" w:cs="Times New Roman"/>
          <w:sz w:val="28"/>
          <w:szCs w:val="28"/>
          <w:lang w:eastAsia="en-US"/>
        </w:rPr>
      </w:pPr>
      <w:r>
        <w:rPr>
          <w:noProof/>
        </w:rPr>
        <w:drawing>
          <wp:inline distT="0" distB="0" distL="0" distR="0" wp14:anchorId="34AF2894" wp14:editId="01872E89">
            <wp:extent cx="5759450" cy="8150860"/>
            <wp:effectExtent l="0" t="0" r="0" b="254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59450" cy="8150860"/>
                    </a:xfrm>
                    <a:prstGeom prst="rect">
                      <a:avLst/>
                    </a:prstGeom>
                  </pic:spPr>
                </pic:pic>
              </a:graphicData>
            </a:graphic>
          </wp:inline>
        </w:drawing>
      </w:r>
    </w:p>
    <w:p w14:paraId="205239B3" w14:textId="77777777" w:rsidR="00D72D04" w:rsidRPr="00D72D04" w:rsidRDefault="00D72D04" w:rsidP="00D72D04">
      <w:pPr>
        <w:spacing w:after="0" w:line="276" w:lineRule="auto"/>
        <w:ind w:firstLine="708"/>
        <w:jc w:val="both"/>
        <w:rPr>
          <w:rFonts w:ascii="Times New Roman" w:eastAsiaTheme="minorHAnsi" w:hAnsi="Times New Roman" w:cs="Times New Roman"/>
          <w:sz w:val="28"/>
          <w:szCs w:val="28"/>
          <w:lang w:eastAsia="en-US"/>
        </w:rPr>
      </w:pPr>
    </w:p>
    <w:p w14:paraId="0D7C45D9" w14:textId="77777777" w:rsidR="00D72D04" w:rsidRPr="00D72D04" w:rsidRDefault="00D72D04" w:rsidP="00D72D04">
      <w:pPr>
        <w:spacing w:after="0" w:line="276" w:lineRule="auto"/>
        <w:jc w:val="both"/>
        <w:rPr>
          <w:rFonts w:ascii="Times New Roman" w:eastAsiaTheme="minorHAnsi" w:hAnsi="Times New Roman" w:cs="Times New Roman"/>
          <w:sz w:val="28"/>
          <w:szCs w:val="28"/>
          <w:lang w:eastAsia="en-US"/>
        </w:rPr>
      </w:pPr>
    </w:p>
    <w:p w14:paraId="739043AF" w14:textId="77777777" w:rsidR="00D72D04" w:rsidRPr="00D72D04" w:rsidRDefault="00D72D04" w:rsidP="00D72D04">
      <w:pPr>
        <w:spacing w:after="0" w:line="276" w:lineRule="auto"/>
        <w:jc w:val="both"/>
        <w:rPr>
          <w:rFonts w:ascii="Times New Roman" w:eastAsiaTheme="minorHAnsi" w:hAnsi="Times New Roman" w:cs="Times New Roman"/>
          <w:sz w:val="28"/>
          <w:szCs w:val="28"/>
          <w:lang w:eastAsia="en-US"/>
        </w:rPr>
      </w:pPr>
    </w:p>
    <w:p w14:paraId="53FA0510" w14:textId="5242EF0D" w:rsidR="00A6207E" w:rsidRPr="00A6207E" w:rsidRDefault="00081A4C" w:rsidP="001D3E75">
      <w:pPr>
        <w:spacing w:after="0" w:line="240" w:lineRule="auto"/>
        <w:rPr>
          <w:rFonts w:ascii="Times New Roman" w:eastAsia="Calibri" w:hAnsi="Times New Roman" w:cs="Times New Roman"/>
          <w:b/>
          <w:sz w:val="24"/>
          <w:szCs w:val="24"/>
          <w:lang w:eastAsia="en-US"/>
        </w:rPr>
      </w:pPr>
      <w:r>
        <w:rPr>
          <w:noProof/>
        </w:rPr>
        <w:drawing>
          <wp:inline distT="0" distB="0" distL="0" distR="0" wp14:anchorId="6CD9A135" wp14:editId="5907E53F">
            <wp:extent cx="5759450" cy="81534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59450" cy="8153400"/>
                    </a:xfrm>
                    <a:prstGeom prst="rect">
                      <a:avLst/>
                    </a:prstGeom>
                  </pic:spPr>
                </pic:pic>
              </a:graphicData>
            </a:graphic>
          </wp:inline>
        </w:drawing>
      </w:r>
    </w:p>
    <w:sectPr w:rsidR="00A6207E" w:rsidRPr="00A6207E" w:rsidSect="00835E14">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3C27A8" w14:textId="77777777" w:rsidR="0032413A" w:rsidRDefault="0032413A" w:rsidP="00ED46AA">
      <w:pPr>
        <w:spacing w:after="0" w:line="240" w:lineRule="auto"/>
      </w:pPr>
      <w:r>
        <w:separator/>
      </w:r>
    </w:p>
  </w:endnote>
  <w:endnote w:type="continuationSeparator" w:id="0">
    <w:p w14:paraId="5B7E057D" w14:textId="77777777" w:rsidR="0032413A" w:rsidRDefault="0032413A" w:rsidP="00ED4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choolBook">
    <w:charset w:val="00"/>
    <w:family w:val="auto"/>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D5DA24" w14:textId="77777777" w:rsidR="0032413A" w:rsidRDefault="0032413A" w:rsidP="00ED46AA">
      <w:pPr>
        <w:spacing w:after="0" w:line="240" w:lineRule="auto"/>
      </w:pPr>
      <w:r>
        <w:separator/>
      </w:r>
    </w:p>
  </w:footnote>
  <w:footnote w:type="continuationSeparator" w:id="0">
    <w:p w14:paraId="16A360D2" w14:textId="77777777" w:rsidR="0032413A" w:rsidRDefault="0032413A" w:rsidP="00ED4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71BBBA" w14:textId="66D23378" w:rsidR="00B67030" w:rsidRDefault="004202CD">
    <w:pPr>
      <w:pStyle w:val="a5"/>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062898">
      <w:rPr>
        <w:rStyle w:val="ab"/>
        <w:noProof/>
      </w:rPr>
      <w:t>1</w:t>
    </w:r>
    <w:r>
      <w:rPr>
        <w:rStyle w:val="ab"/>
      </w:rPr>
      <w:fldChar w:fldCharType="end"/>
    </w:r>
  </w:p>
  <w:p w14:paraId="303B7BFB" w14:textId="77777777" w:rsidR="00B67030" w:rsidRDefault="00B67030">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743AB" w14:textId="77777777" w:rsidR="00B67030" w:rsidRPr="00062898" w:rsidRDefault="00B67030" w:rsidP="00062898">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A548C"/>
    <w:multiLevelType w:val="hybridMultilevel"/>
    <w:tmpl w:val="CD9C58F6"/>
    <w:lvl w:ilvl="0" w:tplc="9D66D9D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05523840"/>
    <w:multiLevelType w:val="hybridMultilevel"/>
    <w:tmpl w:val="4DAAE38C"/>
    <w:lvl w:ilvl="0" w:tplc="7E761238">
      <w:start w:val="4"/>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982B77"/>
    <w:multiLevelType w:val="hybridMultilevel"/>
    <w:tmpl w:val="A3486F2C"/>
    <w:lvl w:ilvl="0" w:tplc="AE080D8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09A53C86"/>
    <w:multiLevelType w:val="hybridMultilevel"/>
    <w:tmpl w:val="6BBEC5F0"/>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 w15:restartNumberingAfterBreak="0">
    <w:nsid w:val="0ABB494E"/>
    <w:multiLevelType w:val="hybridMultilevel"/>
    <w:tmpl w:val="84F29886"/>
    <w:lvl w:ilvl="0" w:tplc="01CA177E">
      <w:start w:val="7"/>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0B783785"/>
    <w:multiLevelType w:val="hybridMultilevel"/>
    <w:tmpl w:val="91CA9000"/>
    <w:lvl w:ilvl="0" w:tplc="CD9EE2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0BD10D9C"/>
    <w:multiLevelType w:val="hybridMultilevel"/>
    <w:tmpl w:val="57A838E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CE73166"/>
    <w:multiLevelType w:val="hybridMultilevel"/>
    <w:tmpl w:val="5246DE7A"/>
    <w:lvl w:ilvl="0" w:tplc="3EDCE2E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5B868E4"/>
    <w:multiLevelType w:val="hybridMultilevel"/>
    <w:tmpl w:val="52D64E60"/>
    <w:lvl w:ilvl="0" w:tplc="385450FC">
      <w:start w:val="1"/>
      <w:numFmt w:val="decimal"/>
      <w:lvlText w:val="%1)"/>
      <w:lvlJc w:val="left"/>
      <w:pPr>
        <w:ind w:left="1069" w:hanging="360"/>
      </w:pPr>
      <w:rPr>
        <w:rFonts w:hint="default"/>
        <w:b/>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5C7301A"/>
    <w:multiLevelType w:val="hybridMultilevel"/>
    <w:tmpl w:val="DAE6423C"/>
    <w:lvl w:ilvl="0" w:tplc="7BA6273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18145FA0"/>
    <w:multiLevelType w:val="hybridMultilevel"/>
    <w:tmpl w:val="A0DA409E"/>
    <w:lvl w:ilvl="0" w:tplc="10E69376">
      <w:start w:val="4"/>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1" w15:restartNumberingAfterBreak="0">
    <w:nsid w:val="1C9A63B7"/>
    <w:multiLevelType w:val="hybridMultilevel"/>
    <w:tmpl w:val="6BBEC5F0"/>
    <w:lvl w:ilvl="0" w:tplc="6A580D8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15:restartNumberingAfterBreak="0">
    <w:nsid w:val="1D2248E2"/>
    <w:multiLevelType w:val="hybridMultilevel"/>
    <w:tmpl w:val="F7DE9130"/>
    <w:lvl w:ilvl="0" w:tplc="847049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F2222B8"/>
    <w:multiLevelType w:val="hybridMultilevel"/>
    <w:tmpl w:val="587639D8"/>
    <w:lvl w:ilvl="0" w:tplc="A7AE6D8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15:restartNumberingAfterBreak="0">
    <w:nsid w:val="20C13F22"/>
    <w:multiLevelType w:val="hybridMultilevel"/>
    <w:tmpl w:val="F4FACD40"/>
    <w:lvl w:ilvl="0" w:tplc="AA3C4AE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21951262"/>
    <w:multiLevelType w:val="hybridMultilevel"/>
    <w:tmpl w:val="516E465A"/>
    <w:lvl w:ilvl="0" w:tplc="7BE6948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15:restartNumberingAfterBreak="0">
    <w:nsid w:val="2AB63E19"/>
    <w:multiLevelType w:val="hybridMultilevel"/>
    <w:tmpl w:val="A85ED034"/>
    <w:lvl w:ilvl="0" w:tplc="D66C6C20">
      <w:start w:val="4"/>
      <w:numFmt w:val="decimal"/>
      <w:lvlText w:val="%1"/>
      <w:lvlJc w:val="left"/>
      <w:pPr>
        <w:ind w:left="1287" w:hanging="360"/>
      </w:pPr>
      <w:rPr>
        <w:rFonts w:eastAsia="Times New Roman"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2BB44D90"/>
    <w:multiLevelType w:val="hybridMultilevel"/>
    <w:tmpl w:val="973EC864"/>
    <w:lvl w:ilvl="0" w:tplc="9812927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2D636569"/>
    <w:multiLevelType w:val="hybridMultilevel"/>
    <w:tmpl w:val="505A25C6"/>
    <w:lvl w:ilvl="0" w:tplc="2EE43778">
      <w:start w:val="5"/>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305A2CE3"/>
    <w:multiLevelType w:val="hybridMultilevel"/>
    <w:tmpl w:val="E968B750"/>
    <w:lvl w:ilvl="0" w:tplc="DBC0E41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15:restartNumberingAfterBreak="0">
    <w:nsid w:val="31A00CE0"/>
    <w:multiLevelType w:val="hybridMultilevel"/>
    <w:tmpl w:val="7186BB32"/>
    <w:lvl w:ilvl="0" w:tplc="2B5CCFF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1F83F88"/>
    <w:multiLevelType w:val="hybridMultilevel"/>
    <w:tmpl w:val="12E674A4"/>
    <w:lvl w:ilvl="0" w:tplc="5B903C7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15:restartNumberingAfterBreak="0">
    <w:nsid w:val="34CD50B1"/>
    <w:multiLevelType w:val="hybridMultilevel"/>
    <w:tmpl w:val="EF961082"/>
    <w:lvl w:ilvl="0" w:tplc="828E1E0A">
      <w:start w:val="1"/>
      <w:numFmt w:val="decimal"/>
      <w:lvlText w:val="%1)"/>
      <w:lvlJc w:val="left"/>
      <w:pPr>
        <w:ind w:left="1069" w:hanging="360"/>
      </w:pPr>
      <w:rPr>
        <w:rFonts w:hint="default"/>
        <w:b/>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392D3DB9"/>
    <w:multiLevelType w:val="hybridMultilevel"/>
    <w:tmpl w:val="C6BA75F4"/>
    <w:lvl w:ilvl="0" w:tplc="B9C09A08">
      <w:start w:val="29"/>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4" w15:restartNumberingAfterBreak="0">
    <w:nsid w:val="42EB78BE"/>
    <w:multiLevelType w:val="hybridMultilevel"/>
    <w:tmpl w:val="313884A8"/>
    <w:lvl w:ilvl="0" w:tplc="55F896B6">
      <w:start w:val="1"/>
      <w:numFmt w:val="decimal"/>
      <w:lvlText w:val="%1)"/>
      <w:lvlJc w:val="left"/>
      <w:pPr>
        <w:ind w:left="1069" w:hanging="360"/>
      </w:pPr>
      <w:rPr>
        <w:rFonts w:hint="default"/>
        <w:b/>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49D7C25"/>
    <w:multiLevelType w:val="hybridMultilevel"/>
    <w:tmpl w:val="18BADC24"/>
    <w:lvl w:ilvl="0" w:tplc="0B58764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6" w15:restartNumberingAfterBreak="0">
    <w:nsid w:val="45AB075D"/>
    <w:multiLevelType w:val="hybridMultilevel"/>
    <w:tmpl w:val="07D25658"/>
    <w:lvl w:ilvl="0" w:tplc="1DBC36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48745563"/>
    <w:multiLevelType w:val="hybridMultilevel"/>
    <w:tmpl w:val="1444BE98"/>
    <w:lvl w:ilvl="0" w:tplc="CF06B55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8" w15:restartNumberingAfterBreak="0">
    <w:nsid w:val="49A74DC1"/>
    <w:multiLevelType w:val="hybridMultilevel"/>
    <w:tmpl w:val="B7D63DC2"/>
    <w:lvl w:ilvl="0" w:tplc="27A07C30">
      <w:start w:val="5"/>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9" w15:restartNumberingAfterBreak="0">
    <w:nsid w:val="4C065772"/>
    <w:multiLevelType w:val="hybridMultilevel"/>
    <w:tmpl w:val="0FAC8B54"/>
    <w:lvl w:ilvl="0" w:tplc="6F9AD83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0" w15:restartNumberingAfterBreak="0">
    <w:nsid w:val="4CAA634C"/>
    <w:multiLevelType w:val="hybridMultilevel"/>
    <w:tmpl w:val="4AE226D2"/>
    <w:lvl w:ilvl="0" w:tplc="AC8E57F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4D8A7FA8"/>
    <w:multiLevelType w:val="hybridMultilevel"/>
    <w:tmpl w:val="0204B8CA"/>
    <w:lvl w:ilvl="0" w:tplc="8E9C6FCA">
      <w:start w:val="1"/>
      <w:numFmt w:val="decimal"/>
      <w:lvlText w:val="%1)"/>
      <w:lvlJc w:val="left"/>
      <w:pPr>
        <w:ind w:left="927" w:hanging="360"/>
      </w:pPr>
      <w:rPr>
        <w:rFonts w:eastAsia="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15:restartNumberingAfterBreak="0">
    <w:nsid w:val="4E24039B"/>
    <w:multiLevelType w:val="hybridMultilevel"/>
    <w:tmpl w:val="43D2206A"/>
    <w:lvl w:ilvl="0" w:tplc="068C827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50830224"/>
    <w:multiLevelType w:val="hybridMultilevel"/>
    <w:tmpl w:val="0E90186A"/>
    <w:lvl w:ilvl="0" w:tplc="DA0EE9C0">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15:restartNumberingAfterBreak="0">
    <w:nsid w:val="52177439"/>
    <w:multiLevelType w:val="hybridMultilevel"/>
    <w:tmpl w:val="35487E10"/>
    <w:lvl w:ilvl="0" w:tplc="7E761238">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54021243"/>
    <w:multiLevelType w:val="hybridMultilevel"/>
    <w:tmpl w:val="3918D656"/>
    <w:lvl w:ilvl="0" w:tplc="A824DE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5449426B"/>
    <w:multiLevelType w:val="hybridMultilevel"/>
    <w:tmpl w:val="813C7136"/>
    <w:lvl w:ilvl="0" w:tplc="ED0A2D8A">
      <w:start w:val="1"/>
      <w:numFmt w:val="decimal"/>
      <w:lvlText w:val="%1)"/>
      <w:lvlJc w:val="left"/>
      <w:pPr>
        <w:ind w:left="1069" w:hanging="360"/>
      </w:pPr>
      <w:rPr>
        <w:rFonts w:hint="default"/>
        <w:b/>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563900E0"/>
    <w:multiLevelType w:val="hybridMultilevel"/>
    <w:tmpl w:val="B514766C"/>
    <w:lvl w:ilvl="0" w:tplc="4830EB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61F302A1"/>
    <w:multiLevelType w:val="hybridMultilevel"/>
    <w:tmpl w:val="8B106D30"/>
    <w:lvl w:ilvl="0" w:tplc="C4BCE0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66004C29"/>
    <w:multiLevelType w:val="hybridMultilevel"/>
    <w:tmpl w:val="9992F0D4"/>
    <w:lvl w:ilvl="0" w:tplc="88E089D6">
      <w:start w:val="1"/>
      <w:numFmt w:val="decimal"/>
      <w:lvlText w:val="%1)"/>
      <w:lvlJc w:val="left"/>
      <w:pPr>
        <w:ind w:left="1069" w:hanging="360"/>
      </w:pPr>
      <w:rPr>
        <w:rFonts w:hint="default"/>
        <w:b w:val="0"/>
        <w:bCs/>
        <w:i w:val="0"/>
        <w:iC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69470B7C"/>
    <w:multiLevelType w:val="hybridMultilevel"/>
    <w:tmpl w:val="88C0C348"/>
    <w:lvl w:ilvl="0" w:tplc="F6FCB3AE">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1" w15:restartNumberingAfterBreak="0">
    <w:nsid w:val="6D31437B"/>
    <w:multiLevelType w:val="hybridMultilevel"/>
    <w:tmpl w:val="5A18C502"/>
    <w:lvl w:ilvl="0" w:tplc="7D3E3958">
      <w:start w:val="3"/>
      <w:numFmt w:val="decimal"/>
      <w:lvlText w:val="%1)"/>
      <w:lvlJc w:val="left"/>
      <w:pPr>
        <w:ind w:left="927" w:hanging="360"/>
      </w:pPr>
      <w:rPr>
        <w:rFonts w:eastAsia="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2" w15:restartNumberingAfterBreak="0">
    <w:nsid w:val="6FF67C5E"/>
    <w:multiLevelType w:val="hybridMultilevel"/>
    <w:tmpl w:val="8C2ABD54"/>
    <w:lvl w:ilvl="0" w:tplc="FF806BA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3" w15:restartNumberingAfterBreak="0">
    <w:nsid w:val="7924362C"/>
    <w:multiLevelType w:val="hybridMultilevel"/>
    <w:tmpl w:val="EA4E3C8E"/>
    <w:lvl w:ilvl="0" w:tplc="04190011">
      <w:start w:val="4"/>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EA1469F"/>
    <w:multiLevelType w:val="hybridMultilevel"/>
    <w:tmpl w:val="93BE87DC"/>
    <w:lvl w:ilvl="0" w:tplc="00B697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5"/>
  </w:num>
  <w:num w:numId="2">
    <w:abstractNumId w:val="13"/>
  </w:num>
  <w:num w:numId="3">
    <w:abstractNumId w:val="40"/>
  </w:num>
  <w:num w:numId="4">
    <w:abstractNumId w:val="10"/>
  </w:num>
  <w:num w:numId="5">
    <w:abstractNumId w:val="37"/>
  </w:num>
  <w:num w:numId="6">
    <w:abstractNumId w:val="34"/>
  </w:num>
  <w:num w:numId="7">
    <w:abstractNumId w:val="1"/>
  </w:num>
  <w:num w:numId="8">
    <w:abstractNumId w:val="27"/>
  </w:num>
  <w:num w:numId="9">
    <w:abstractNumId w:val="29"/>
  </w:num>
  <w:num w:numId="10">
    <w:abstractNumId w:val="38"/>
  </w:num>
  <w:num w:numId="11">
    <w:abstractNumId w:val="14"/>
  </w:num>
  <w:num w:numId="12">
    <w:abstractNumId w:val="44"/>
  </w:num>
  <w:num w:numId="13">
    <w:abstractNumId w:val="9"/>
  </w:num>
  <w:num w:numId="14">
    <w:abstractNumId w:val="26"/>
  </w:num>
  <w:num w:numId="15">
    <w:abstractNumId w:val="5"/>
  </w:num>
  <w:num w:numId="16">
    <w:abstractNumId w:val="35"/>
  </w:num>
  <w:num w:numId="17">
    <w:abstractNumId w:val="0"/>
  </w:num>
  <w:num w:numId="18">
    <w:abstractNumId w:val="19"/>
  </w:num>
  <w:num w:numId="19">
    <w:abstractNumId w:val="15"/>
  </w:num>
  <w:num w:numId="20">
    <w:abstractNumId w:val="22"/>
  </w:num>
  <w:num w:numId="21">
    <w:abstractNumId w:val="39"/>
  </w:num>
  <w:num w:numId="22">
    <w:abstractNumId w:val="8"/>
  </w:num>
  <w:num w:numId="23">
    <w:abstractNumId w:val="36"/>
  </w:num>
  <w:num w:numId="24">
    <w:abstractNumId w:val="24"/>
  </w:num>
  <w:num w:numId="25">
    <w:abstractNumId w:val="20"/>
  </w:num>
  <w:num w:numId="26">
    <w:abstractNumId w:val="32"/>
  </w:num>
  <w:num w:numId="27">
    <w:abstractNumId w:val="28"/>
  </w:num>
  <w:num w:numId="28">
    <w:abstractNumId w:val="12"/>
  </w:num>
  <w:num w:numId="29">
    <w:abstractNumId w:val="7"/>
  </w:num>
  <w:num w:numId="30">
    <w:abstractNumId w:val="6"/>
  </w:num>
  <w:num w:numId="31">
    <w:abstractNumId w:val="11"/>
  </w:num>
  <w:num w:numId="32">
    <w:abstractNumId w:val="3"/>
  </w:num>
  <w:num w:numId="33">
    <w:abstractNumId w:val="33"/>
  </w:num>
  <w:num w:numId="34">
    <w:abstractNumId w:val="30"/>
  </w:num>
  <w:num w:numId="35">
    <w:abstractNumId w:val="31"/>
  </w:num>
  <w:num w:numId="36">
    <w:abstractNumId w:val="2"/>
  </w:num>
  <w:num w:numId="37">
    <w:abstractNumId w:val="17"/>
  </w:num>
  <w:num w:numId="38">
    <w:abstractNumId w:val="42"/>
  </w:num>
  <w:num w:numId="39">
    <w:abstractNumId w:val="41"/>
  </w:num>
  <w:num w:numId="40">
    <w:abstractNumId w:val="18"/>
  </w:num>
  <w:num w:numId="41">
    <w:abstractNumId w:val="16"/>
  </w:num>
  <w:num w:numId="42">
    <w:abstractNumId w:val="43"/>
  </w:num>
  <w:num w:numId="43">
    <w:abstractNumId w:val="4"/>
  </w:num>
  <w:num w:numId="44">
    <w:abstractNumId w:val="21"/>
  </w:num>
  <w:num w:numId="4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7F2"/>
    <w:rsid w:val="000038A0"/>
    <w:rsid w:val="00004661"/>
    <w:rsid w:val="00015E3D"/>
    <w:rsid w:val="000165F8"/>
    <w:rsid w:val="00024065"/>
    <w:rsid w:val="00034364"/>
    <w:rsid w:val="0004111A"/>
    <w:rsid w:val="000426A4"/>
    <w:rsid w:val="00045FF1"/>
    <w:rsid w:val="000474DF"/>
    <w:rsid w:val="00047E47"/>
    <w:rsid w:val="000509EC"/>
    <w:rsid w:val="00050F5A"/>
    <w:rsid w:val="000578D9"/>
    <w:rsid w:val="000620DA"/>
    <w:rsid w:val="00062898"/>
    <w:rsid w:val="00062C1B"/>
    <w:rsid w:val="00065109"/>
    <w:rsid w:val="00081A4C"/>
    <w:rsid w:val="00082848"/>
    <w:rsid w:val="000A0C3A"/>
    <w:rsid w:val="000A7C45"/>
    <w:rsid w:val="000B42AA"/>
    <w:rsid w:val="000B7443"/>
    <w:rsid w:val="000C283D"/>
    <w:rsid w:val="000D244C"/>
    <w:rsid w:val="000D2C52"/>
    <w:rsid w:val="000D632E"/>
    <w:rsid w:val="000D6872"/>
    <w:rsid w:val="000E1656"/>
    <w:rsid w:val="000E282B"/>
    <w:rsid w:val="000E5C84"/>
    <w:rsid w:val="000E7CBB"/>
    <w:rsid w:val="000F5EE7"/>
    <w:rsid w:val="00102206"/>
    <w:rsid w:val="00105DA4"/>
    <w:rsid w:val="001060F3"/>
    <w:rsid w:val="001117BB"/>
    <w:rsid w:val="00117D58"/>
    <w:rsid w:val="00123C85"/>
    <w:rsid w:val="00131B14"/>
    <w:rsid w:val="00131E5D"/>
    <w:rsid w:val="001422EE"/>
    <w:rsid w:val="00151821"/>
    <w:rsid w:val="0015501A"/>
    <w:rsid w:val="001577BE"/>
    <w:rsid w:val="00172F44"/>
    <w:rsid w:val="0017761F"/>
    <w:rsid w:val="00180D3C"/>
    <w:rsid w:val="00187347"/>
    <w:rsid w:val="001920C1"/>
    <w:rsid w:val="0019232D"/>
    <w:rsid w:val="0019476F"/>
    <w:rsid w:val="001A0E5F"/>
    <w:rsid w:val="001B1084"/>
    <w:rsid w:val="001B26C0"/>
    <w:rsid w:val="001B475E"/>
    <w:rsid w:val="001C2B7F"/>
    <w:rsid w:val="001C624D"/>
    <w:rsid w:val="001D0018"/>
    <w:rsid w:val="001D33BC"/>
    <w:rsid w:val="001D3E75"/>
    <w:rsid w:val="001E60B8"/>
    <w:rsid w:val="001E7C8D"/>
    <w:rsid w:val="001F2ED7"/>
    <w:rsid w:val="001F3568"/>
    <w:rsid w:val="001F5E7B"/>
    <w:rsid w:val="001F6C05"/>
    <w:rsid w:val="001F6E3C"/>
    <w:rsid w:val="001F723C"/>
    <w:rsid w:val="00203253"/>
    <w:rsid w:val="00206AEF"/>
    <w:rsid w:val="002130C5"/>
    <w:rsid w:val="00213823"/>
    <w:rsid w:val="00223275"/>
    <w:rsid w:val="002248ED"/>
    <w:rsid w:val="00227F8C"/>
    <w:rsid w:val="00247BBF"/>
    <w:rsid w:val="00250CE2"/>
    <w:rsid w:val="00254528"/>
    <w:rsid w:val="00257595"/>
    <w:rsid w:val="0026106C"/>
    <w:rsid w:val="00267E59"/>
    <w:rsid w:val="002707D2"/>
    <w:rsid w:val="002732B7"/>
    <w:rsid w:val="0027391B"/>
    <w:rsid w:val="00277B13"/>
    <w:rsid w:val="00282D5A"/>
    <w:rsid w:val="0028607E"/>
    <w:rsid w:val="00286794"/>
    <w:rsid w:val="002873DD"/>
    <w:rsid w:val="00291DA8"/>
    <w:rsid w:val="00292E29"/>
    <w:rsid w:val="00296F67"/>
    <w:rsid w:val="002B0030"/>
    <w:rsid w:val="002B45AF"/>
    <w:rsid w:val="002B6F99"/>
    <w:rsid w:val="002D100E"/>
    <w:rsid w:val="002D1BB0"/>
    <w:rsid w:val="002D255A"/>
    <w:rsid w:val="002D4BB9"/>
    <w:rsid w:val="002D4DD9"/>
    <w:rsid w:val="002D4F14"/>
    <w:rsid w:val="002D7477"/>
    <w:rsid w:val="002E0031"/>
    <w:rsid w:val="002F023F"/>
    <w:rsid w:val="00300E6D"/>
    <w:rsid w:val="003058E3"/>
    <w:rsid w:val="0031114A"/>
    <w:rsid w:val="0031473A"/>
    <w:rsid w:val="003150AF"/>
    <w:rsid w:val="0032345A"/>
    <w:rsid w:val="0032413A"/>
    <w:rsid w:val="003257F6"/>
    <w:rsid w:val="0033203B"/>
    <w:rsid w:val="003359C0"/>
    <w:rsid w:val="00341FAC"/>
    <w:rsid w:val="00343D61"/>
    <w:rsid w:val="00344835"/>
    <w:rsid w:val="00346358"/>
    <w:rsid w:val="00347905"/>
    <w:rsid w:val="00350CEF"/>
    <w:rsid w:val="00351758"/>
    <w:rsid w:val="003565B5"/>
    <w:rsid w:val="00361369"/>
    <w:rsid w:val="00363282"/>
    <w:rsid w:val="00363BF0"/>
    <w:rsid w:val="00365706"/>
    <w:rsid w:val="00366B72"/>
    <w:rsid w:val="003702D3"/>
    <w:rsid w:val="00376B7F"/>
    <w:rsid w:val="003775B7"/>
    <w:rsid w:val="00381BCD"/>
    <w:rsid w:val="003823C3"/>
    <w:rsid w:val="00387AF3"/>
    <w:rsid w:val="003934DE"/>
    <w:rsid w:val="003A1AE5"/>
    <w:rsid w:val="003A4508"/>
    <w:rsid w:val="003A607A"/>
    <w:rsid w:val="003A70EB"/>
    <w:rsid w:val="003B090B"/>
    <w:rsid w:val="003B1FC6"/>
    <w:rsid w:val="003B348D"/>
    <w:rsid w:val="003B537A"/>
    <w:rsid w:val="003C0C51"/>
    <w:rsid w:val="003C2CFD"/>
    <w:rsid w:val="003C3561"/>
    <w:rsid w:val="003C4D82"/>
    <w:rsid w:val="003C6C04"/>
    <w:rsid w:val="003C6DBB"/>
    <w:rsid w:val="003D14A6"/>
    <w:rsid w:val="003D4A61"/>
    <w:rsid w:val="003D5F7D"/>
    <w:rsid w:val="003D698C"/>
    <w:rsid w:val="003E0308"/>
    <w:rsid w:val="003E0F23"/>
    <w:rsid w:val="003E2843"/>
    <w:rsid w:val="003E6F8D"/>
    <w:rsid w:val="00413B37"/>
    <w:rsid w:val="00415F03"/>
    <w:rsid w:val="004202CD"/>
    <w:rsid w:val="0042635B"/>
    <w:rsid w:val="00440020"/>
    <w:rsid w:val="00442B8B"/>
    <w:rsid w:val="00444686"/>
    <w:rsid w:val="0044794A"/>
    <w:rsid w:val="004517E2"/>
    <w:rsid w:val="0045184F"/>
    <w:rsid w:val="00456A12"/>
    <w:rsid w:val="0048540A"/>
    <w:rsid w:val="00486F33"/>
    <w:rsid w:val="00487893"/>
    <w:rsid w:val="004B204A"/>
    <w:rsid w:val="004B5E5A"/>
    <w:rsid w:val="004B63A4"/>
    <w:rsid w:val="004C1D9F"/>
    <w:rsid w:val="004C6396"/>
    <w:rsid w:val="004C708F"/>
    <w:rsid w:val="004D31D2"/>
    <w:rsid w:val="004D3C86"/>
    <w:rsid w:val="004D6B28"/>
    <w:rsid w:val="004D725D"/>
    <w:rsid w:val="004E20EB"/>
    <w:rsid w:val="004E2E00"/>
    <w:rsid w:val="004E363F"/>
    <w:rsid w:val="004E40EC"/>
    <w:rsid w:val="004E5602"/>
    <w:rsid w:val="004E6E56"/>
    <w:rsid w:val="004F02C7"/>
    <w:rsid w:val="00503A0C"/>
    <w:rsid w:val="00503FDC"/>
    <w:rsid w:val="00504746"/>
    <w:rsid w:val="005063AD"/>
    <w:rsid w:val="00506764"/>
    <w:rsid w:val="00523908"/>
    <w:rsid w:val="00533EC9"/>
    <w:rsid w:val="00540E36"/>
    <w:rsid w:val="005426B9"/>
    <w:rsid w:val="00542B96"/>
    <w:rsid w:val="00542FBA"/>
    <w:rsid w:val="0054304E"/>
    <w:rsid w:val="00551121"/>
    <w:rsid w:val="00557C9A"/>
    <w:rsid w:val="00563737"/>
    <w:rsid w:val="0056389C"/>
    <w:rsid w:val="005713DE"/>
    <w:rsid w:val="00573A3C"/>
    <w:rsid w:val="0057545F"/>
    <w:rsid w:val="00583DD8"/>
    <w:rsid w:val="005866F0"/>
    <w:rsid w:val="00591113"/>
    <w:rsid w:val="0059598C"/>
    <w:rsid w:val="005A5D5D"/>
    <w:rsid w:val="005A7196"/>
    <w:rsid w:val="005B5496"/>
    <w:rsid w:val="005C60E8"/>
    <w:rsid w:val="005D4ED6"/>
    <w:rsid w:val="005F3BA0"/>
    <w:rsid w:val="005F47D1"/>
    <w:rsid w:val="005F5E7F"/>
    <w:rsid w:val="0060025F"/>
    <w:rsid w:val="00604E86"/>
    <w:rsid w:val="00606273"/>
    <w:rsid w:val="006072DA"/>
    <w:rsid w:val="006102CD"/>
    <w:rsid w:val="00625B5A"/>
    <w:rsid w:val="0062779D"/>
    <w:rsid w:val="0063299C"/>
    <w:rsid w:val="00633B5C"/>
    <w:rsid w:val="00636AD9"/>
    <w:rsid w:val="00640469"/>
    <w:rsid w:val="00644DBB"/>
    <w:rsid w:val="006459A7"/>
    <w:rsid w:val="006504AD"/>
    <w:rsid w:val="006506A7"/>
    <w:rsid w:val="006561AE"/>
    <w:rsid w:val="006814CA"/>
    <w:rsid w:val="00681CE7"/>
    <w:rsid w:val="00683857"/>
    <w:rsid w:val="00684913"/>
    <w:rsid w:val="00691C8E"/>
    <w:rsid w:val="006A1990"/>
    <w:rsid w:val="006A29E1"/>
    <w:rsid w:val="006A2B63"/>
    <w:rsid w:val="006B0A8D"/>
    <w:rsid w:val="006B24AD"/>
    <w:rsid w:val="006B31B5"/>
    <w:rsid w:val="006B7396"/>
    <w:rsid w:val="006D01E6"/>
    <w:rsid w:val="006D0635"/>
    <w:rsid w:val="006E11C0"/>
    <w:rsid w:val="006E30C3"/>
    <w:rsid w:val="006E3517"/>
    <w:rsid w:val="006E37DD"/>
    <w:rsid w:val="006F3AE9"/>
    <w:rsid w:val="006F40AA"/>
    <w:rsid w:val="006F45CF"/>
    <w:rsid w:val="006F4C17"/>
    <w:rsid w:val="0070782D"/>
    <w:rsid w:val="00713AA9"/>
    <w:rsid w:val="00714DB8"/>
    <w:rsid w:val="0071655E"/>
    <w:rsid w:val="007254BD"/>
    <w:rsid w:val="00726052"/>
    <w:rsid w:val="00731499"/>
    <w:rsid w:val="00736BBD"/>
    <w:rsid w:val="0074189E"/>
    <w:rsid w:val="007437AD"/>
    <w:rsid w:val="00743D4C"/>
    <w:rsid w:val="00750271"/>
    <w:rsid w:val="0075346F"/>
    <w:rsid w:val="007534B3"/>
    <w:rsid w:val="00755CCA"/>
    <w:rsid w:val="00757570"/>
    <w:rsid w:val="00761072"/>
    <w:rsid w:val="0076505D"/>
    <w:rsid w:val="00770DB2"/>
    <w:rsid w:val="00774FA3"/>
    <w:rsid w:val="0078332B"/>
    <w:rsid w:val="007851B1"/>
    <w:rsid w:val="00785946"/>
    <w:rsid w:val="00785F59"/>
    <w:rsid w:val="00793874"/>
    <w:rsid w:val="007A40DB"/>
    <w:rsid w:val="007A5576"/>
    <w:rsid w:val="007A7D99"/>
    <w:rsid w:val="007B57E1"/>
    <w:rsid w:val="007B7738"/>
    <w:rsid w:val="007C59BB"/>
    <w:rsid w:val="007C68C0"/>
    <w:rsid w:val="007D6A55"/>
    <w:rsid w:val="007F2A99"/>
    <w:rsid w:val="007F7645"/>
    <w:rsid w:val="008006A9"/>
    <w:rsid w:val="0080184D"/>
    <w:rsid w:val="0080295B"/>
    <w:rsid w:val="00803153"/>
    <w:rsid w:val="008037DE"/>
    <w:rsid w:val="00805BCD"/>
    <w:rsid w:val="00813892"/>
    <w:rsid w:val="008150D4"/>
    <w:rsid w:val="0081662A"/>
    <w:rsid w:val="00827179"/>
    <w:rsid w:val="008300E6"/>
    <w:rsid w:val="008303D7"/>
    <w:rsid w:val="00831812"/>
    <w:rsid w:val="00835E14"/>
    <w:rsid w:val="00842448"/>
    <w:rsid w:val="00844B21"/>
    <w:rsid w:val="00854F69"/>
    <w:rsid w:val="00855FA4"/>
    <w:rsid w:val="0086317A"/>
    <w:rsid w:val="008666C4"/>
    <w:rsid w:val="00866ED4"/>
    <w:rsid w:val="00872769"/>
    <w:rsid w:val="0088399C"/>
    <w:rsid w:val="00884611"/>
    <w:rsid w:val="00893985"/>
    <w:rsid w:val="008A578C"/>
    <w:rsid w:val="008A5BE3"/>
    <w:rsid w:val="008A6985"/>
    <w:rsid w:val="008A6F3C"/>
    <w:rsid w:val="008B20AB"/>
    <w:rsid w:val="008B5310"/>
    <w:rsid w:val="008B58C4"/>
    <w:rsid w:val="008B59EB"/>
    <w:rsid w:val="008B7433"/>
    <w:rsid w:val="008D233F"/>
    <w:rsid w:val="008D467B"/>
    <w:rsid w:val="008D4A1F"/>
    <w:rsid w:val="008D5091"/>
    <w:rsid w:val="008E2DD3"/>
    <w:rsid w:val="008E3B11"/>
    <w:rsid w:val="008E47F2"/>
    <w:rsid w:val="008E68D3"/>
    <w:rsid w:val="00900DF2"/>
    <w:rsid w:val="009110FB"/>
    <w:rsid w:val="00916DD2"/>
    <w:rsid w:val="00923A92"/>
    <w:rsid w:val="00931E33"/>
    <w:rsid w:val="009325DB"/>
    <w:rsid w:val="009413B9"/>
    <w:rsid w:val="00944CED"/>
    <w:rsid w:val="00944E7D"/>
    <w:rsid w:val="00946208"/>
    <w:rsid w:val="0094786E"/>
    <w:rsid w:val="00951C1C"/>
    <w:rsid w:val="00952E04"/>
    <w:rsid w:val="00955C70"/>
    <w:rsid w:val="009627A7"/>
    <w:rsid w:val="009668C0"/>
    <w:rsid w:val="0096696C"/>
    <w:rsid w:val="0097112E"/>
    <w:rsid w:val="00972248"/>
    <w:rsid w:val="00982EC4"/>
    <w:rsid w:val="00984A46"/>
    <w:rsid w:val="00986334"/>
    <w:rsid w:val="00995066"/>
    <w:rsid w:val="00995A1B"/>
    <w:rsid w:val="009A107E"/>
    <w:rsid w:val="009A35D8"/>
    <w:rsid w:val="009A76A5"/>
    <w:rsid w:val="009E0DF6"/>
    <w:rsid w:val="009F3E5F"/>
    <w:rsid w:val="009F47DC"/>
    <w:rsid w:val="00A0165D"/>
    <w:rsid w:val="00A036F6"/>
    <w:rsid w:val="00A04393"/>
    <w:rsid w:val="00A11404"/>
    <w:rsid w:val="00A23C09"/>
    <w:rsid w:val="00A23E9D"/>
    <w:rsid w:val="00A260A2"/>
    <w:rsid w:val="00A27C72"/>
    <w:rsid w:val="00A32619"/>
    <w:rsid w:val="00A340CA"/>
    <w:rsid w:val="00A35377"/>
    <w:rsid w:val="00A3611C"/>
    <w:rsid w:val="00A368F4"/>
    <w:rsid w:val="00A43C8D"/>
    <w:rsid w:val="00A43F0D"/>
    <w:rsid w:val="00A441E7"/>
    <w:rsid w:val="00A45A89"/>
    <w:rsid w:val="00A53523"/>
    <w:rsid w:val="00A556AD"/>
    <w:rsid w:val="00A56282"/>
    <w:rsid w:val="00A6207E"/>
    <w:rsid w:val="00A645F9"/>
    <w:rsid w:val="00A675EF"/>
    <w:rsid w:val="00A717EC"/>
    <w:rsid w:val="00A71D65"/>
    <w:rsid w:val="00A72E89"/>
    <w:rsid w:val="00A73C6E"/>
    <w:rsid w:val="00A80EC0"/>
    <w:rsid w:val="00A828A7"/>
    <w:rsid w:val="00A9238B"/>
    <w:rsid w:val="00A92791"/>
    <w:rsid w:val="00A9657F"/>
    <w:rsid w:val="00AA05C1"/>
    <w:rsid w:val="00AA3193"/>
    <w:rsid w:val="00AA3362"/>
    <w:rsid w:val="00AA386E"/>
    <w:rsid w:val="00AA5BE9"/>
    <w:rsid w:val="00AB334D"/>
    <w:rsid w:val="00AB5624"/>
    <w:rsid w:val="00AD0B4F"/>
    <w:rsid w:val="00AD3764"/>
    <w:rsid w:val="00AD65A0"/>
    <w:rsid w:val="00AE4D17"/>
    <w:rsid w:val="00AE4EC4"/>
    <w:rsid w:val="00AE6855"/>
    <w:rsid w:val="00AE6D47"/>
    <w:rsid w:val="00AF1EF4"/>
    <w:rsid w:val="00B01D0B"/>
    <w:rsid w:val="00B03E39"/>
    <w:rsid w:val="00B0606F"/>
    <w:rsid w:val="00B06AFC"/>
    <w:rsid w:val="00B146AA"/>
    <w:rsid w:val="00B31101"/>
    <w:rsid w:val="00B333E2"/>
    <w:rsid w:val="00B341B2"/>
    <w:rsid w:val="00B4087A"/>
    <w:rsid w:val="00B40CF3"/>
    <w:rsid w:val="00B444AC"/>
    <w:rsid w:val="00B549C6"/>
    <w:rsid w:val="00B57C8C"/>
    <w:rsid w:val="00B57E4B"/>
    <w:rsid w:val="00B63EC6"/>
    <w:rsid w:val="00B67030"/>
    <w:rsid w:val="00B67112"/>
    <w:rsid w:val="00B73729"/>
    <w:rsid w:val="00B76009"/>
    <w:rsid w:val="00B82034"/>
    <w:rsid w:val="00B9465A"/>
    <w:rsid w:val="00B9472A"/>
    <w:rsid w:val="00B95D56"/>
    <w:rsid w:val="00B96E41"/>
    <w:rsid w:val="00BA031B"/>
    <w:rsid w:val="00BA79A7"/>
    <w:rsid w:val="00BC569F"/>
    <w:rsid w:val="00BE1F91"/>
    <w:rsid w:val="00BE2430"/>
    <w:rsid w:val="00BE6F97"/>
    <w:rsid w:val="00BF2A4C"/>
    <w:rsid w:val="00BF454D"/>
    <w:rsid w:val="00BF58C4"/>
    <w:rsid w:val="00C01BD3"/>
    <w:rsid w:val="00C060F8"/>
    <w:rsid w:val="00C219FD"/>
    <w:rsid w:val="00C3281E"/>
    <w:rsid w:val="00C36186"/>
    <w:rsid w:val="00C37FDA"/>
    <w:rsid w:val="00C41492"/>
    <w:rsid w:val="00C421CD"/>
    <w:rsid w:val="00C46197"/>
    <w:rsid w:val="00C51618"/>
    <w:rsid w:val="00C61BB5"/>
    <w:rsid w:val="00C66484"/>
    <w:rsid w:val="00C667C5"/>
    <w:rsid w:val="00C72F19"/>
    <w:rsid w:val="00C93CA5"/>
    <w:rsid w:val="00C97872"/>
    <w:rsid w:val="00CA6CDA"/>
    <w:rsid w:val="00CA79E7"/>
    <w:rsid w:val="00CB034F"/>
    <w:rsid w:val="00CB3851"/>
    <w:rsid w:val="00CC18FE"/>
    <w:rsid w:val="00CC549E"/>
    <w:rsid w:val="00CD034C"/>
    <w:rsid w:val="00CD21A2"/>
    <w:rsid w:val="00CE1B96"/>
    <w:rsid w:val="00CE4177"/>
    <w:rsid w:val="00CE6695"/>
    <w:rsid w:val="00CE6A92"/>
    <w:rsid w:val="00CF1A8F"/>
    <w:rsid w:val="00CF2716"/>
    <w:rsid w:val="00CF31B9"/>
    <w:rsid w:val="00CF53AE"/>
    <w:rsid w:val="00D0431C"/>
    <w:rsid w:val="00D106E5"/>
    <w:rsid w:val="00D10999"/>
    <w:rsid w:val="00D12475"/>
    <w:rsid w:val="00D13F3E"/>
    <w:rsid w:val="00D1713B"/>
    <w:rsid w:val="00D17862"/>
    <w:rsid w:val="00D21A1B"/>
    <w:rsid w:val="00D2266C"/>
    <w:rsid w:val="00D24F08"/>
    <w:rsid w:val="00D27FD7"/>
    <w:rsid w:val="00D34713"/>
    <w:rsid w:val="00D4317D"/>
    <w:rsid w:val="00D44406"/>
    <w:rsid w:val="00D46B50"/>
    <w:rsid w:val="00D55319"/>
    <w:rsid w:val="00D6189B"/>
    <w:rsid w:val="00D650E8"/>
    <w:rsid w:val="00D6560D"/>
    <w:rsid w:val="00D71E62"/>
    <w:rsid w:val="00D72D04"/>
    <w:rsid w:val="00D73FAC"/>
    <w:rsid w:val="00D83610"/>
    <w:rsid w:val="00D90B55"/>
    <w:rsid w:val="00DA0CB2"/>
    <w:rsid w:val="00DA0ECA"/>
    <w:rsid w:val="00DA3F03"/>
    <w:rsid w:val="00DA7FB6"/>
    <w:rsid w:val="00DB2040"/>
    <w:rsid w:val="00DB361D"/>
    <w:rsid w:val="00DB45FC"/>
    <w:rsid w:val="00DB65BC"/>
    <w:rsid w:val="00DB6AC4"/>
    <w:rsid w:val="00DB7FBF"/>
    <w:rsid w:val="00DC49FF"/>
    <w:rsid w:val="00DD136E"/>
    <w:rsid w:val="00DD54E1"/>
    <w:rsid w:val="00DD67C2"/>
    <w:rsid w:val="00DD6C6D"/>
    <w:rsid w:val="00DE24A4"/>
    <w:rsid w:val="00DE317F"/>
    <w:rsid w:val="00DE4066"/>
    <w:rsid w:val="00DF34C9"/>
    <w:rsid w:val="00DF3849"/>
    <w:rsid w:val="00E012C7"/>
    <w:rsid w:val="00E01F1B"/>
    <w:rsid w:val="00E03582"/>
    <w:rsid w:val="00E221D2"/>
    <w:rsid w:val="00E36541"/>
    <w:rsid w:val="00E47815"/>
    <w:rsid w:val="00E47B44"/>
    <w:rsid w:val="00E47DD7"/>
    <w:rsid w:val="00E50A89"/>
    <w:rsid w:val="00E56D29"/>
    <w:rsid w:val="00E606EE"/>
    <w:rsid w:val="00E6419B"/>
    <w:rsid w:val="00E6613A"/>
    <w:rsid w:val="00E71835"/>
    <w:rsid w:val="00E80E6D"/>
    <w:rsid w:val="00E8116C"/>
    <w:rsid w:val="00E82219"/>
    <w:rsid w:val="00E83B7A"/>
    <w:rsid w:val="00E901F4"/>
    <w:rsid w:val="00E93B23"/>
    <w:rsid w:val="00EA1363"/>
    <w:rsid w:val="00EA751D"/>
    <w:rsid w:val="00ED45F0"/>
    <w:rsid w:val="00ED46AA"/>
    <w:rsid w:val="00ED5CD7"/>
    <w:rsid w:val="00EE06A0"/>
    <w:rsid w:val="00EE190E"/>
    <w:rsid w:val="00EE3F6D"/>
    <w:rsid w:val="00EE4386"/>
    <w:rsid w:val="00EF00B3"/>
    <w:rsid w:val="00EF1881"/>
    <w:rsid w:val="00F01CA0"/>
    <w:rsid w:val="00F03F61"/>
    <w:rsid w:val="00F04162"/>
    <w:rsid w:val="00F05215"/>
    <w:rsid w:val="00F066B1"/>
    <w:rsid w:val="00F07ED5"/>
    <w:rsid w:val="00F13A2E"/>
    <w:rsid w:val="00F14213"/>
    <w:rsid w:val="00F144BA"/>
    <w:rsid w:val="00F1714E"/>
    <w:rsid w:val="00F24573"/>
    <w:rsid w:val="00F26BA0"/>
    <w:rsid w:val="00F34EE3"/>
    <w:rsid w:val="00F461C4"/>
    <w:rsid w:val="00F50784"/>
    <w:rsid w:val="00F57D03"/>
    <w:rsid w:val="00F62BB2"/>
    <w:rsid w:val="00F643D1"/>
    <w:rsid w:val="00F6494C"/>
    <w:rsid w:val="00F65123"/>
    <w:rsid w:val="00F77E98"/>
    <w:rsid w:val="00F8050A"/>
    <w:rsid w:val="00F80C56"/>
    <w:rsid w:val="00F841BB"/>
    <w:rsid w:val="00F86FBC"/>
    <w:rsid w:val="00F904BD"/>
    <w:rsid w:val="00FA1194"/>
    <w:rsid w:val="00FB24A7"/>
    <w:rsid w:val="00FB48EE"/>
    <w:rsid w:val="00FB64D2"/>
    <w:rsid w:val="00FB6752"/>
    <w:rsid w:val="00FC4889"/>
    <w:rsid w:val="00FC5786"/>
    <w:rsid w:val="00FD107C"/>
    <w:rsid w:val="00FD2DF2"/>
    <w:rsid w:val="00FF0D99"/>
    <w:rsid w:val="00FF23E6"/>
    <w:rsid w:val="00FF5A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AD5CD"/>
  <w15:chartTrackingRefBased/>
  <w15:docId w15:val="{CFA5BF5D-A9CF-42F6-95FA-3460DF14C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E47F2"/>
    <w:rPr>
      <w:rFonts w:eastAsiaTheme="minorEastAsia"/>
      <w:lang w:eastAsia="ru-RU"/>
    </w:rPr>
  </w:style>
  <w:style w:type="paragraph" w:styleId="2">
    <w:name w:val="heading 2"/>
    <w:basedOn w:val="a"/>
    <w:next w:val="a"/>
    <w:link w:val="20"/>
    <w:uiPriority w:val="9"/>
    <w:semiHidden/>
    <w:unhideWhenUsed/>
    <w:qFormat/>
    <w:rsid w:val="00344835"/>
    <w:pPr>
      <w:keepNext/>
      <w:keepLines/>
      <w:spacing w:before="160" w:after="80"/>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E47F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uiPriority w:val="99"/>
    <w:rsid w:val="008E47F2"/>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styleId="a3">
    <w:name w:val="Hyperlink"/>
    <w:basedOn w:val="a0"/>
    <w:uiPriority w:val="99"/>
    <w:unhideWhenUsed/>
    <w:rsid w:val="00750271"/>
    <w:rPr>
      <w:color w:val="0000FF"/>
      <w:u w:val="single"/>
    </w:rPr>
  </w:style>
  <w:style w:type="paragraph" w:styleId="a4">
    <w:name w:val="List Paragraph"/>
    <w:basedOn w:val="a"/>
    <w:uiPriority w:val="34"/>
    <w:qFormat/>
    <w:rsid w:val="00D44406"/>
    <w:pPr>
      <w:ind w:left="720"/>
      <w:contextualSpacing/>
    </w:pPr>
  </w:style>
  <w:style w:type="paragraph" w:styleId="a5">
    <w:name w:val="header"/>
    <w:basedOn w:val="a"/>
    <w:link w:val="a6"/>
    <w:uiPriority w:val="99"/>
    <w:unhideWhenUsed/>
    <w:rsid w:val="00ED46A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D46AA"/>
    <w:rPr>
      <w:rFonts w:eastAsiaTheme="minorEastAsia"/>
      <w:lang w:eastAsia="ru-RU"/>
    </w:rPr>
  </w:style>
  <w:style w:type="paragraph" w:styleId="a7">
    <w:name w:val="footer"/>
    <w:basedOn w:val="a"/>
    <w:link w:val="a8"/>
    <w:uiPriority w:val="99"/>
    <w:unhideWhenUsed/>
    <w:rsid w:val="00ED46A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D46AA"/>
    <w:rPr>
      <w:rFonts w:eastAsiaTheme="minorEastAsia"/>
      <w:lang w:eastAsia="ru-RU"/>
    </w:rPr>
  </w:style>
  <w:style w:type="paragraph" w:customStyle="1" w:styleId="10">
    <w:name w:val="1.0 Проект №"/>
    <w:basedOn w:val="a"/>
    <w:rsid w:val="0054304E"/>
    <w:pPr>
      <w:spacing w:after="0" w:line="240" w:lineRule="auto"/>
      <w:ind w:firstLine="709"/>
      <w:jc w:val="right"/>
    </w:pPr>
    <w:rPr>
      <w:rFonts w:ascii="Times New Roman" w:eastAsia="Times New Roman" w:hAnsi="Times New Roman" w:cs="Times New Roman"/>
      <w:b/>
      <w:sz w:val="24"/>
      <w:szCs w:val="24"/>
    </w:rPr>
  </w:style>
  <w:style w:type="table" w:styleId="a9">
    <w:name w:val="Table Grid"/>
    <w:basedOn w:val="a1"/>
    <w:uiPriority w:val="39"/>
    <w:rsid w:val="009F3E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Обычный.Название подразделения"/>
    <w:rsid w:val="00B40CF3"/>
    <w:pPr>
      <w:spacing w:after="0" w:line="240" w:lineRule="auto"/>
    </w:pPr>
    <w:rPr>
      <w:rFonts w:ascii="SchoolBook" w:eastAsia="Times New Roman" w:hAnsi="SchoolBook" w:cs="Times New Roman"/>
      <w:sz w:val="28"/>
      <w:szCs w:val="20"/>
      <w:lang w:eastAsia="ru-RU"/>
    </w:rPr>
  </w:style>
  <w:style w:type="character" w:styleId="ab">
    <w:name w:val="page number"/>
    <w:basedOn w:val="a0"/>
    <w:semiHidden/>
    <w:rsid w:val="004202CD"/>
  </w:style>
  <w:style w:type="character" w:customStyle="1" w:styleId="1">
    <w:name w:val="Неразрешенное упоминание1"/>
    <w:basedOn w:val="a0"/>
    <w:uiPriority w:val="99"/>
    <w:semiHidden/>
    <w:unhideWhenUsed/>
    <w:rsid w:val="001A0E5F"/>
    <w:rPr>
      <w:color w:val="605E5C"/>
      <w:shd w:val="clear" w:color="auto" w:fill="E1DFDD"/>
    </w:rPr>
  </w:style>
  <w:style w:type="paragraph" w:styleId="ac">
    <w:name w:val="Balloon Text"/>
    <w:basedOn w:val="a"/>
    <w:link w:val="ad"/>
    <w:uiPriority w:val="99"/>
    <w:semiHidden/>
    <w:unhideWhenUsed/>
    <w:rsid w:val="00050F5A"/>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050F5A"/>
    <w:rPr>
      <w:rFonts w:ascii="Segoe UI" w:eastAsiaTheme="minorEastAsia" w:hAnsi="Segoe UI" w:cs="Segoe UI"/>
      <w:sz w:val="18"/>
      <w:szCs w:val="18"/>
      <w:lang w:eastAsia="ru-RU"/>
    </w:rPr>
  </w:style>
  <w:style w:type="paragraph" w:styleId="ae">
    <w:name w:val="No Spacing"/>
    <w:uiPriority w:val="1"/>
    <w:qFormat/>
    <w:rsid w:val="00050F5A"/>
    <w:pPr>
      <w:spacing w:after="0" w:line="240" w:lineRule="auto"/>
    </w:pPr>
    <w:rPr>
      <w:rFonts w:eastAsiaTheme="minorEastAsia"/>
      <w:lang w:eastAsia="ru-RU"/>
    </w:rPr>
  </w:style>
  <w:style w:type="paragraph" w:styleId="af">
    <w:name w:val="Normal (Web)"/>
    <w:basedOn w:val="a"/>
    <w:uiPriority w:val="99"/>
    <w:unhideWhenUsed/>
    <w:rsid w:val="00AE68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Cell">
    <w:name w:val="ConsPlusCell"/>
    <w:rsid w:val="003E6F8D"/>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20">
    <w:name w:val="Заголовок 2 Знак"/>
    <w:basedOn w:val="a0"/>
    <w:link w:val="2"/>
    <w:uiPriority w:val="9"/>
    <w:semiHidden/>
    <w:rsid w:val="00344835"/>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21">
    <w:name w:val="Неразрешенное упоминание2"/>
    <w:basedOn w:val="a0"/>
    <w:uiPriority w:val="99"/>
    <w:semiHidden/>
    <w:unhideWhenUsed/>
    <w:rsid w:val="002248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328576">
      <w:bodyDiv w:val="1"/>
      <w:marLeft w:val="0"/>
      <w:marRight w:val="0"/>
      <w:marTop w:val="0"/>
      <w:marBottom w:val="0"/>
      <w:divBdr>
        <w:top w:val="none" w:sz="0" w:space="0" w:color="auto"/>
        <w:left w:val="none" w:sz="0" w:space="0" w:color="auto"/>
        <w:bottom w:val="none" w:sz="0" w:space="0" w:color="auto"/>
        <w:right w:val="none" w:sz="0" w:space="0" w:color="auto"/>
      </w:divBdr>
    </w:div>
    <w:div w:id="76025915">
      <w:bodyDiv w:val="1"/>
      <w:marLeft w:val="0"/>
      <w:marRight w:val="0"/>
      <w:marTop w:val="0"/>
      <w:marBottom w:val="0"/>
      <w:divBdr>
        <w:top w:val="none" w:sz="0" w:space="0" w:color="auto"/>
        <w:left w:val="none" w:sz="0" w:space="0" w:color="auto"/>
        <w:bottom w:val="none" w:sz="0" w:space="0" w:color="auto"/>
        <w:right w:val="none" w:sz="0" w:space="0" w:color="auto"/>
      </w:divBdr>
    </w:div>
    <w:div w:id="93945412">
      <w:bodyDiv w:val="1"/>
      <w:marLeft w:val="0"/>
      <w:marRight w:val="0"/>
      <w:marTop w:val="0"/>
      <w:marBottom w:val="0"/>
      <w:divBdr>
        <w:top w:val="none" w:sz="0" w:space="0" w:color="auto"/>
        <w:left w:val="none" w:sz="0" w:space="0" w:color="auto"/>
        <w:bottom w:val="none" w:sz="0" w:space="0" w:color="auto"/>
        <w:right w:val="none" w:sz="0" w:space="0" w:color="auto"/>
      </w:divBdr>
    </w:div>
    <w:div w:id="186528854">
      <w:bodyDiv w:val="1"/>
      <w:marLeft w:val="0"/>
      <w:marRight w:val="0"/>
      <w:marTop w:val="0"/>
      <w:marBottom w:val="0"/>
      <w:divBdr>
        <w:top w:val="none" w:sz="0" w:space="0" w:color="auto"/>
        <w:left w:val="none" w:sz="0" w:space="0" w:color="auto"/>
        <w:bottom w:val="none" w:sz="0" w:space="0" w:color="auto"/>
        <w:right w:val="none" w:sz="0" w:space="0" w:color="auto"/>
      </w:divBdr>
    </w:div>
    <w:div w:id="393048576">
      <w:bodyDiv w:val="1"/>
      <w:marLeft w:val="0"/>
      <w:marRight w:val="0"/>
      <w:marTop w:val="0"/>
      <w:marBottom w:val="0"/>
      <w:divBdr>
        <w:top w:val="none" w:sz="0" w:space="0" w:color="auto"/>
        <w:left w:val="none" w:sz="0" w:space="0" w:color="auto"/>
        <w:bottom w:val="none" w:sz="0" w:space="0" w:color="auto"/>
        <w:right w:val="none" w:sz="0" w:space="0" w:color="auto"/>
      </w:divBdr>
    </w:div>
    <w:div w:id="494685759">
      <w:bodyDiv w:val="1"/>
      <w:marLeft w:val="0"/>
      <w:marRight w:val="0"/>
      <w:marTop w:val="0"/>
      <w:marBottom w:val="0"/>
      <w:divBdr>
        <w:top w:val="none" w:sz="0" w:space="0" w:color="auto"/>
        <w:left w:val="none" w:sz="0" w:space="0" w:color="auto"/>
        <w:bottom w:val="none" w:sz="0" w:space="0" w:color="auto"/>
        <w:right w:val="none" w:sz="0" w:space="0" w:color="auto"/>
      </w:divBdr>
    </w:div>
    <w:div w:id="558132027">
      <w:bodyDiv w:val="1"/>
      <w:marLeft w:val="0"/>
      <w:marRight w:val="0"/>
      <w:marTop w:val="0"/>
      <w:marBottom w:val="0"/>
      <w:divBdr>
        <w:top w:val="none" w:sz="0" w:space="0" w:color="auto"/>
        <w:left w:val="none" w:sz="0" w:space="0" w:color="auto"/>
        <w:bottom w:val="none" w:sz="0" w:space="0" w:color="auto"/>
        <w:right w:val="none" w:sz="0" w:space="0" w:color="auto"/>
      </w:divBdr>
    </w:div>
    <w:div w:id="576747250">
      <w:bodyDiv w:val="1"/>
      <w:marLeft w:val="0"/>
      <w:marRight w:val="0"/>
      <w:marTop w:val="0"/>
      <w:marBottom w:val="0"/>
      <w:divBdr>
        <w:top w:val="none" w:sz="0" w:space="0" w:color="auto"/>
        <w:left w:val="none" w:sz="0" w:space="0" w:color="auto"/>
        <w:bottom w:val="none" w:sz="0" w:space="0" w:color="auto"/>
        <w:right w:val="none" w:sz="0" w:space="0" w:color="auto"/>
      </w:divBdr>
    </w:div>
    <w:div w:id="603654609">
      <w:bodyDiv w:val="1"/>
      <w:marLeft w:val="0"/>
      <w:marRight w:val="0"/>
      <w:marTop w:val="0"/>
      <w:marBottom w:val="0"/>
      <w:divBdr>
        <w:top w:val="none" w:sz="0" w:space="0" w:color="auto"/>
        <w:left w:val="none" w:sz="0" w:space="0" w:color="auto"/>
        <w:bottom w:val="none" w:sz="0" w:space="0" w:color="auto"/>
        <w:right w:val="none" w:sz="0" w:space="0" w:color="auto"/>
      </w:divBdr>
    </w:div>
    <w:div w:id="685058513">
      <w:bodyDiv w:val="1"/>
      <w:marLeft w:val="0"/>
      <w:marRight w:val="0"/>
      <w:marTop w:val="0"/>
      <w:marBottom w:val="0"/>
      <w:divBdr>
        <w:top w:val="none" w:sz="0" w:space="0" w:color="auto"/>
        <w:left w:val="none" w:sz="0" w:space="0" w:color="auto"/>
        <w:bottom w:val="none" w:sz="0" w:space="0" w:color="auto"/>
        <w:right w:val="none" w:sz="0" w:space="0" w:color="auto"/>
      </w:divBdr>
    </w:div>
    <w:div w:id="726490474">
      <w:bodyDiv w:val="1"/>
      <w:marLeft w:val="0"/>
      <w:marRight w:val="0"/>
      <w:marTop w:val="0"/>
      <w:marBottom w:val="0"/>
      <w:divBdr>
        <w:top w:val="none" w:sz="0" w:space="0" w:color="auto"/>
        <w:left w:val="none" w:sz="0" w:space="0" w:color="auto"/>
        <w:bottom w:val="none" w:sz="0" w:space="0" w:color="auto"/>
        <w:right w:val="none" w:sz="0" w:space="0" w:color="auto"/>
      </w:divBdr>
    </w:div>
    <w:div w:id="963652740">
      <w:bodyDiv w:val="1"/>
      <w:marLeft w:val="0"/>
      <w:marRight w:val="0"/>
      <w:marTop w:val="0"/>
      <w:marBottom w:val="0"/>
      <w:divBdr>
        <w:top w:val="none" w:sz="0" w:space="0" w:color="auto"/>
        <w:left w:val="none" w:sz="0" w:space="0" w:color="auto"/>
        <w:bottom w:val="none" w:sz="0" w:space="0" w:color="auto"/>
        <w:right w:val="none" w:sz="0" w:space="0" w:color="auto"/>
      </w:divBdr>
    </w:div>
    <w:div w:id="971790892">
      <w:bodyDiv w:val="1"/>
      <w:marLeft w:val="0"/>
      <w:marRight w:val="0"/>
      <w:marTop w:val="0"/>
      <w:marBottom w:val="0"/>
      <w:divBdr>
        <w:top w:val="none" w:sz="0" w:space="0" w:color="auto"/>
        <w:left w:val="none" w:sz="0" w:space="0" w:color="auto"/>
        <w:bottom w:val="none" w:sz="0" w:space="0" w:color="auto"/>
        <w:right w:val="none" w:sz="0" w:space="0" w:color="auto"/>
      </w:divBdr>
    </w:div>
    <w:div w:id="1051341808">
      <w:bodyDiv w:val="1"/>
      <w:marLeft w:val="0"/>
      <w:marRight w:val="0"/>
      <w:marTop w:val="0"/>
      <w:marBottom w:val="0"/>
      <w:divBdr>
        <w:top w:val="none" w:sz="0" w:space="0" w:color="auto"/>
        <w:left w:val="none" w:sz="0" w:space="0" w:color="auto"/>
        <w:bottom w:val="none" w:sz="0" w:space="0" w:color="auto"/>
        <w:right w:val="none" w:sz="0" w:space="0" w:color="auto"/>
      </w:divBdr>
      <w:divsChild>
        <w:div w:id="1565604522">
          <w:marLeft w:val="0"/>
          <w:marRight w:val="0"/>
          <w:marTop w:val="0"/>
          <w:marBottom w:val="0"/>
          <w:divBdr>
            <w:top w:val="none" w:sz="0" w:space="0" w:color="auto"/>
            <w:left w:val="none" w:sz="0" w:space="0" w:color="auto"/>
            <w:bottom w:val="none" w:sz="0" w:space="0" w:color="auto"/>
            <w:right w:val="none" w:sz="0" w:space="0" w:color="auto"/>
          </w:divBdr>
        </w:div>
        <w:div w:id="879322058">
          <w:marLeft w:val="0"/>
          <w:marRight w:val="0"/>
          <w:marTop w:val="0"/>
          <w:marBottom w:val="0"/>
          <w:divBdr>
            <w:top w:val="none" w:sz="0" w:space="0" w:color="auto"/>
            <w:left w:val="none" w:sz="0" w:space="0" w:color="auto"/>
            <w:bottom w:val="none" w:sz="0" w:space="0" w:color="auto"/>
            <w:right w:val="none" w:sz="0" w:space="0" w:color="auto"/>
          </w:divBdr>
        </w:div>
        <w:div w:id="1464156164">
          <w:marLeft w:val="0"/>
          <w:marRight w:val="0"/>
          <w:marTop w:val="0"/>
          <w:marBottom w:val="0"/>
          <w:divBdr>
            <w:top w:val="none" w:sz="0" w:space="0" w:color="auto"/>
            <w:left w:val="none" w:sz="0" w:space="0" w:color="auto"/>
            <w:bottom w:val="none" w:sz="0" w:space="0" w:color="auto"/>
            <w:right w:val="none" w:sz="0" w:space="0" w:color="auto"/>
          </w:divBdr>
        </w:div>
        <w:div w:id="1754859384">
          <w:marLeft w:val="0"/>
          <w:marRight w:val="0"/>
          <w:marTop w:val="0"/>
          <w:marBottom w:val="0"/>
          <w:divBdr>
            <w:top w:val="none" w:sz="0" w:space="0" w:color="auto"/>
            <w:left w:val="none" w:sz="0" w:space="0" w:color="auto"/>
            <w:bottom w:val="none" w:sz="0" w:space="0" w:color="auto"/>
            <w:right w:val="none" w:sz="0" w:space="0" w:color="auto"/>
          </w:divBdr>
        </w:div>
        <w:div w:id="309943060">
          <w:marLeft w:val="0"/>
          <w:marRight w:val="0"/>
          <w:marTop w:val="0"/>
          <w:marBottom w:val="0"/>
          <w:divBdr>
            <w:top w:val="none" w:sz="0" w:space="0" w:color="auto"/>
            <w:left w:val="none" w:sz="0" w:space="0" w:color="auto"/>
            <w:bottom w:val="none" w:sz="0" w:space="0" w:color="auto"/>
            <w:right w:val="none" w:sz="0" w:space="0" w:color="auto"/>
          </w:divBdr>
        </w:div>
        <w:div w:id="597064404">
          <w:marLeft w:val="0"/>
          <w:marRight w:val="0"/>
          <w:marTop w:val="0"/>
          <w:marBottom w:val="0"/>
          <w:divBdr>
            <w:top w:val="none" w:sz="0" w:space="0" w:color="auto"/>
            <w:left w:val="none" w:sz="0" w:space="0" w:color="auto"/>
            <w:bottom w:val="none" w:sz="0" w:space="0" w:color="auto"/>
            <w:right w:val="none" w:sz="0" w:space="0" w:color="auto"/>
          </w:divBdr>
        </w:div>
        <w:div w:id="1284312106">
          <w:marLeft w:val="0"/>
          <w:marRight w:val="0"/>
          <w:marTop w:val="0"/>
          <w:marBottom w:val="0"/>
          <w:divBdr>
            <w:top w:val="none" w:sz="0" w:space="0" w:color="auto"/>
            <w:left w:val="none" w:sz="0" w:space="0" w:color="auto"/>
            <w:bottom w:val="none" w:sz="0" w:space="0" w:color="auto"/>
            <w:right w:val="none" w:sz="0" w:space="0" w:color="auto"/>
          </w:divBdr>
        </w:div>
      </w:divsChild>
    </w:div>
    <w:div w:id="1097755107">
      <w:bodyDiv w:val="1"/>
      <w:marLeft w:val="0"/>
      <w:marRight w:val="0"/>
      <w:marTop w:val="0"/>
      <w:marBottom w:val="0"/>
      <w:divBdr>
        <w:top w:val="none" w:sz="0" w:space="0" w:color="auto"/>
        <w:left w:val="none" w:sz="0" w:space="0" w:color="auto"/>
        <w:bottom w:val="none" w:sz="0" w:space="0" w:color="auto"/>
        <w:right w:val="none" w:sz="0" w:space="0" w:color="auto"/>
      </w:divBdr>
    </w:div>
    <w:div w:id="1148084279">
      <w:bodyDiv w:val="1"/>
      <w:marLeft w:val="0"/>
      <w:marRight w:val="0"/>
      <w:marTop w:val="0"/>
      <w:marBottom w:val="0"/>
      <w:divBdr>
        <w:top w:val="none" w:sz="0" w:space="0" w:color="auto"/>
        <w:left w:val="none" w:sz="0" w:space="0" w:color="auto"/>
        <w:bottom w:val="none" w:sz="0" w:space="0" w:color="auto"/>
        <w:right w:val="none" w:sz="0" w:space="0" w:color="auto"/>
      </w:divBdr>
    </w:div>
    <w:div w:id="1158037562">
      <w:bodyDiv w:val="1"/>
      <w:marLeft w:val="0"/>
      <w:marRight w:val="0"/>
      <w:marTop w:val="0"/>
      <w:marBottom w:val="0"/>
      <w:divBdr>
        <w:top w:val="none" w:sz="0" w:space="0" w:color="auto"/>
        <w:left w:val="none" w:sz="0" w:space="0" w:color="auto"/>
        <w:bottom w:val="none" w:sz="0" w:space="0" w:color="auto"/>
        <w:right w:val="none" w:sz="0" w:space="0" w:color="auto"/>
      </w:divBdr>
      <w:divsChild>
        <w:div w:id="1899900846">
          <w:marLeft w:val="0"/>
          <w:marRight w:val="0"/>
          <w:marTop w:val="0"/>
          <w:marBottom w:val="0"/>
          <w:divBdr>
            <w:top w:val="none" w:sz="0" w:space="0" w:color="auto"/>
            <w:left w:val="none" w:sz="0" w:space="0" w:color="auto"/>
            <w:bottom w:val="none" w:sz="0" w:space="0" w:color="auto"/>
            <w:right w:val="none" w:sz="0" w:space="0" w:color="auto"/>
          </w:divBdr>
        </w:div>
      </w:divsChild>
    </w:div>
    <w:div w:id="1188759474">
      <w:bodyDiv w:val="1"/>
      <w:marLeft w:val="0"/>
      <w:marRight w:val="0"/>
      <w:marTop w:val="0"/>
      <w:marBottom w:val="0"/>
      <w:divBdr>
        <w:top w:val="none" w:sz="0" w:space="0" w:color="auto"/>
        <w:left w:val="none" w:sz="0" w:space="0" w:color="auto"/>
        <w:bottom w:val="none" w:sz="0" w:space="0" w:color="auto"/>
        <w:right w:val="none" w:sz="0" w:space="0" w:color="auto"/>
      </w:divBdr>
    </w:div>
    <w:div w:id="1223642794">
      <w:bodyDiv w:val="1"/>
      <w:marLeft w:val="0"/>
      <w:marRight w:val="0"/>
      <w:marTop w:val="0"/>
      <w:marBottom w:val="0"/>
      <w:divBdr>
        <w:top w:val="none" w:sz="0" w:space="0" w:color="auto"/>
        <w:left w:val="none" w:sz="0" w:space="0" w:color="auto"/>
        <w:bottom w:val="none" w:sz="0" w:space="0" w:color="auto"/>
        <w:right w:val="none" w:sz="0" w:space="0" w:color="auto"/>
      </w:divBdr>
    </w:div>
    <w:div w:id="1287925354">
      <w:bodyDiv w:val="1"/>
      <w:marLeft w:val="0"/>
      <w:marRight w:val="0"/>
      <w:marTop w:val="0"/>
      <w:marBottom w:val="0"/>
      <w:divBdr>
        <w:top w:val="none" w:sz="0" w:space="0" w:color="auto"/>
        <w:left w:val="none" w:sz="0" w:space="0" w:color="auto"/>
        <w:bottom w:val="none" w:sz="0" w:space="0" w:color="auto"/>
        <w:right w:val="none" w:sz="0" w:space="0" w:color="auto"/>
      </w:divBdr>
    </w:div>
    <w:div w:id="1303389437">
      <w:bodyDiv w:val="1"/>
      <w:marLeft w:val="0"/>
      <w:marRight w:val="0"/>
      <w:marTop w:val="0"/>
      <w:marBottom w:val="0"/>
      <w:divBdr>
        <w:top w:val="none" w:sz="0" w:space="0" w:color="auto"/>
        <w:left w:val="none" w:sz="0" w:space="0" w:color="auto"/>
        <w:bottom w:val="none" w:sz="0" w:space="0" w:color="auto"/>
        <w:right w:val="none" w:sz="0" w:space="0" w:color="auto"/>
      </w:divBdr>
    </w:div>
    <w:div w:id="1351949034">
      <w:bodyDiv w:val="1"/>
      <w:marLeft w:val="0"/>
      <w:marRight w:val="0"/>
      <w:marTop w:val="0"/>
      <w:marBottom w:val="0"/>
      <w:divBdr>
        <w:top w:val="none" w:sz="0" w:space="0" w:color="auto"/>
        <w:left w:val="none" w:sz="0" w:space="0" w:color="auto"/>
        <w:bottom w:val="none" w:sz="0" w:space="0" w:color="auto"/>
        <w:right w:val="none" w:sz="0" w:space="0" w:color="auto"/>
      </w:divBdr>
    </w:div>
    <w:div w:id="1364400369">
      <w:bodyDiv w:val="1"/>
      <w:marLeft w:val="0"/>
      <w:marRight w:val="0"/>
      <w:marTop w:val="0"/>
      <w:marBottom w:val="0"/>
      <w:divBdr>
        <w:top w:val="none" w:sz="0" w:space="0" w:color="auto"/>
        <w:left w:val="none" w:sz="0" w:space="0" w:color="auto"/>
        <w:bottom w:val="none" w:sz="0" w:space="0" w:color="auto"/>
        <w:right w:val="none" w:sz="0" w:space="0" w:color="auto"/>
      </w:divBdr>
    </w:div>
    <w:div w:id="1486820953">
      <w:bodyDiv w:val="1"/>
      <w:marLeft w:val="0"/>
      <w:marRight w:val="0"/>
      <w:marTop w:val="0"/>
      <w:marBottom w:val="0"/>
      <w:divBdr>
        <w:top w:val="none" w:sz="0" w:space="0" w:color="auto"/>
        <w:left w:val="none" w:sz="0" w:space="0" w:color="auto"/>
        <w:bottom w:val="none" w:sz="0" w:space="0" w:color="auto"/>
        <w:right w:val="none" w:sz="0" w:space="0" w:color="auto"/>
      </w:divBdr>
    </w:div>
    <w:div w:id="1743603201">
      <w:bodyDiv w:val="1"/>
      <w:marLeft w:val="0"/>
      <w:marRight w:val="0"/>
      <w:marTop w:val="0"/>
      <w:marBottom w:val="0"/>
      <w:divBdr>
        <w:top w:val="none" w:sz="0" w:space="0" w:color="auto"/>
        <w:left w:val="none" w:sz="0" w:space="0" w:color="auto"/>
        <w:bottom w:val="none" w:sz="0" w:space="0" w:color="auto"/>
        <w:right w:val="none" w:sz="0" w:space="0" w:color="auto"/>
      </w:divBdr>
    </w:div>
    <w:div w:id="1751464017">
      <w:bodyDiv w:val="1"/>
      <w:marLeft w:val="0"/>
      <w:marRight w:val="0"/>
      <w:marTop w:val="0"/>
      <w:marBottom w:val="0"/>
      <w:divBdr>
        <w:top w:val="none" w:sz="0" w:space="0" w:color="auto"/>
        <w:left w:val="none" w:sz="0" w:space="0" w:color="auto"/>
        <w:bottom w:val="none" w:sz="0" w:space="0" w:color="auto"/>
        <w:right w:val="none" w:sz="0" w:space="0" w:color="auto"/>
      </w:divBdr>
    </w:div>
    <w:div w:id="1770659668">
      <w:bodyDiv w:val="1"/>
      <w:marLeft w:val="0"/>
      <w:marRight w:val="0"/>
      <w:marTop w:val="0"/>
      <w:marBottom w:val="0"/>
      <w:divBdr>
        <w:top w:val="none" w:sz="0" w:space="0" w:color="auto"/>
        <w:left w:val="none" w:sz="0" w:space="0" w:color="auto"/>
        <w:bottom w:val="none" w:sz="0" w:space="0" w:color="auto"/>
        <w:right w:val="none" w:sz="0" w:space="0" w:color="auto"/>
      </w:divBdr>
    </w:div>
    <w:div w:id="1778602783">
      <w:bodyDiv w:val="1"/>
      <w:marLeft w:val="0"/>
      <w:marRight w:val="0"/>
      <w:marTop w:val="0"/>
      <w:marBottom w:val="0"/>
      <w:divBdr>
        <w:top w:val="none" w:sz="0" w:space="0" w:color="auto"/>
        <w:left w:val="none" w:sz="0" w:space="0" w:color="auto"/>
        <w:bottom w:val="none" w:sz="0" w:space="0" w:color="auto"/>
        <w:right w:val="none" w:sz="0" w:space="0" w:color="auto"/>
      </w:divBdr>
    </w:div>
    <w:div w:id="1780560478">
      <w:bodyDiv w:val="1"/>
      <w:marLeft w:val="0"/>
      <w:marRight w:val="0"/>
      <w:marTop w:val="0"/>
      <w:marBottom w:val="0"/>
      <w:divBdr>
        <w:top w:val="none" w:sz="0" w:space="0" w:color="auto"/>
        <w:left w:val="none" w:sz="0" w:space="0" w:color="auto"/>
        <w:bottom w:val="none" w:sz="0" w:space="0" w:color="auto"/>
        <w:right w:val="none" w:sz="0" w:space="0" w:color="auto"/>
      </w:divBdr>
    </w:div>
    <w:div w:id="1827360745">
      <w:bodyDiv w:val="1"/>
      <w:marLeft w:val="0"/>
      <w:marRight w:val="0"/>
      <w:marTop w:val="0"/>
      <w:marBottom w:val="0"/>
      <w:divBdr>
        <w:top w:val="none" w:sz="0" w:space="0" w:color="auto"/>
        <w:left w:val="none" w:sz="0" w:space="0" w:color="auto"/>
        <w:bottom w:val="none" w:sz="0" w:space="0" w:color="auto"/>
        <w:right w:val="none" w:sz="0" w:space="0" w:color="auto"/>
      </w:divBdr>
    </w:div>
    <w:div w:id="1919242563">
      <w:bodyDiv w:val="1"/>
      <w:marLeft w:val="0"/>
      <w:marRight w:val="0"/>
      <w:marTop w:val="0"/>
      <w:marBottom w:val="0"/>
      <w:divBdr>
        <w:top w:val="none" w:sz="0" w:space="0" w:color="auto"/>
        <w:left w:val="none" w:sz="0" w:space="0" w:color="auto"/>
        <w:bottom w:val="none" w:sz="0" w:space="0" w:color="auto"/>
        <w:right w:val="none" w:sz="0" w:space="0" w:color="auto"/>
      </w:divBdr>
    </w:div>
    <w:div w:id="1920669526">
      <w:bodyDiv w:val="1"/>
      <w:marLeft w:val="0"/>
      <w:marRight w:val="0"/>
      <w:marTop w:val="0"/>
      <w:marBottom w:val="0"/>
      <w:divBdr>
        <w:top w:val="none" w:sz="0" w:space="0" w:color="auto"/>
        <w:left w:val="none" w:sz="0" w:space="0" w:color="auto"/>
        <w:bottom w:val="none" w:sz="0" w:space="0" w:color="auto"/>
        <w:right w:val="none" w:sz="0" w:space="0" w:color="auto"/>
      </w:divBdr>
      <w:divsChild>
        <w:div w:id="799491965">
          <w:marLeft w:val="0"/>
          <w:marRight w:val="0"/>
          <w:marTop w:val="0"/>
          <w:marBottom w:val="0"/>
          <w:divBdr>
            <w:top w:val="none" w:sz="0" w:space="0" w:color="auto"/>
            <w:left w:val="none" w:sz="0" w:space="0" w:color="auto"/>
            <w:bottom w:val="none" w:sz="0" w:space="0" w:color="auto"/>
            <w:right w:val="none" w:sz="0" w:space="0" w:color="auto"/>
          </w:divBdr>
        </w:div>
        <w:div w:id="800000948">
          <w:marLeft w:val="0"/>
          <w:marRight w:val="0"/>
          <w:marTop w:val="0"/>
          <w:marBottom w:val="0"/>
          <w:divBdr>
            <w:top w:val="none" w:sz="0" w:space="0" w:color="auto"/>
            <w:left w:val="none" w:sz="0" w:space="0" w:color="auto"/>
            <w:bottom w:val="none" w:sz="0" w:space="0" w:color="auto"/>
            <w:right w:val="none" w:sz="0" w:space="0" w:color="auto"/>
          </w:divBdr>
        </w:div>
      </w:divsChild>
    </w:div>
    <w:div w:id="1939942681">
      <w:bodyDiv w:val="1"/>
      <w:marLeft w:val="0"/>
      <w:marRight w:val="0"/>
      <w:marTop w:val="0"/>
      <w:marBottom w:val="0"/>
      <w:divBdr>
        <w:top w:val="none" w:sz="0" w:space="0" w:color="auto"/>
        <w:left w:val="none" w:sz="0" w:space="0" w:color="auto"/>
        <w:bottom w:val="none" w:sz="0" w:space="0" w:color="auto"/>
        <w:right w:val="none" w:sz="0" w:space="0" w:color="auto"/>
      </w:divBdr>
    </w:div>
    <w:div w:id="1961648335">
      <w:bodyDiv w:val="1"/>
      <w:marLeft w:val="0"/>
      <w:marRight w:val="0"/>
      <w:marTop w:val="0"/>
      <w:marBottom w:val="0"/>
      <w:divBdr>
        <w:top w:val="none" w:sz="0" w:space="0" w:color="auto"/>
        <w:left w:val="none" w:sz="0" w:space="0" w:color="auto"/>
        <w:bottom w:val="none" w:sz="0" w:space="0" w:color="auto"/>
        <w:right w:val="none" w:sz="0" w:space="0" w:color="auto"/>
      </w:divBdr>
    </w:div>
    <w:div w:id="2108113091">
      <w:bodyDiv w:val="1"/>
      <w:marLeft w:val="0"/>
      <w:marRight w:val="0"/>
      <w:marTop w:val="0"/>
      <w:marBottom w:val="0"/>
      <w:divBdr>
        <w:top w:val="none" w:sz="0" w:space="0" w:color="auto"/>
        <w:left w:val="none" w:sz="0" w:space="0" w:color="auto"/>
        <w:bottom w:val="none" w:sz="0" w:space="0" w:color="auto"/>
        <w:right w:val="none" w:sz="0" w:space="0" w:color="auto"/>
      </w:divBdr>
    </w:div>
    <w:div w:id="2135756509">
      <w:bodyDiv w:val="1"/>
      <w:marLeft w:val="0"/>
      <w:marRight w:val="0"/>
      <w:marTop w:val="0"/>
      <w:marBottom w:val="0"/>
      <w:divBdr>
        <w:top w:val="none" w:sz="0" w:space="0" w:color="auto"/>
        <w:left w:val="none" w:sz="0" w:space="0" w:color="auto"/>
        <w:bottom w:val="none" w:sz="0" w:space="0" w:color="auto"/>
        <w:right w:val="none" w:sz="0" w:space="0" w:color="auto"/>
      </w:divBdr>
    </w:div>
    <w:div w:id="2147352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outingRuleDescription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50DBB481C93DAF419A9D48EED46B42D6" ma:contentTypeVersion="3" ma:contentTypeDescription="Создание документа." ma:contentTypeScope="" ma:versionID="26fa1bc375c84854348a73d9b426f320">
  <xsd:schema xmlns:xsd="http://www.w3.org/2001/XMLSchema" xmlns:xs="http://www.w3.org/2001/XMLSchema" xmlns:p="http://schemas.microsoft.com/office/2006/metadata/properties" xmlns:ns1="http://schemas.microsoft.com/sharepoint/v3" targetNamespace="http://schemas.microsoft.com/office/2006/metadata/properties" ma:root="true" ma:fieldsID="ff27642468eb898663ac97b9d62a43e8" ns1:_="">
    <xsd:import namespace="http://schemas.microsoft.com/sharepoint/v3"/>
    <xsd:element name="properties">
      <xsd:complexType>
        <xsd:sequence>
          <xsd:element name="documentManagement">
            <xsd:complexType>
              <xsd:all>
                <xsd:element ref="ns1:RoutingRule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9" nillable="true" ma:displayName="$Resources:dlccore,DocumentRoutingRuleDescription_DisplayName;" ma:hidden="true" ma:internalName="RoutingRuleDescription"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DAB895-C71F-43E4-8B55-64AF37BDFF89}">
  <ds:schemaRefs>
    <ds:schemaRef ds:uri="http://schemas.microsoft.com/sharepoint/v3/contenttype/forms"/>
  </ds:schemaRefs>
</ds:datastoreItem>
</file>

<file path=customXml/itemProps2.xml><?xml version="1.0" encoding="utf-8"?>
<ds:datastoreItem xmlns:ds="http://schemas.openxmlformats.org/officeDocument/2006/customXml" ds:itemID="{F31A8B85-AFE8-42BC-B065-449404E1DB24}">
  <ds:schemaRefs>
    <ds:schemaRef ds:uri="http://schemas.microsoft.com/office/infopath/2007/PartnerControls"/>
    <ds:schemaRef ds:uri="http://purl.org/dc/terms/"/>
    <ds:schemaRef ds:uri="http://schemas.microsoft.com/sharepoint/v3"/>
    <ds:schemaRef ds:uri="http://www.w3.org/XML/1998/namespace"/>
    <ds:schemaRef ds:uri="http://schemas.microsoft.com/office/2006/metadata/properties"/>
    <ds:schemaRef ds:uri="http://schemas.openxmlformats.org/package/2006/metadata/core-properties"/>
    <ds:schemaRef ds:uri="http://schemas.microsoft.com/office/2006/documentManagement/types"/>
    <ds:schemaRef ds:uri="http://purl.org/dc/dcmitype/"/>
    <ds:schemaRef ds:uri="http://purl.org/dc/elements/1.1/"/>
  </ds:schemaRefs>
</ds:datastoreItem>
</file>

<file path=customXml/itemProps3.xml><?xml version="1.0" encoding="utf-8"?>
<ds:datastoreItem xmlns:ds="http://schemas.openxmlformats.org/officeDocument/2006/customXml" ds:itemID="{8D14B8A8-3534-4F96-A5E5-5065BB4C93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C377C3-6271-4808-B41B-E9D47F0B8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12</Pages>
  <Words>3834</Words>
  <Characters>21856</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Людмила Александровна Карпушева</cp:lastModifiedBy>
  <cp:revision>5</cp:revision>
  <cp:lastPrinted>2026-09-01T11:04:00Z</cp:lastPrinted>
  <dcterms:created xsi:type="dcterms:W3CDTF">2026-09-11T08:00:00Z</dcterms:created>
  <dcterms:modified xsi:type="dcterms:W3CDTF">2026-09-14T08:42:00Z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0x01010050DBB481C93DAF419A9D48EED46B42D6</vt:lpwstr>
  </property>
</Properties>
</file>