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103" w:rsidRPr="00BB59E2" w:rsidRDefault="00BB59E2" w:rsidP="00F70D2F">
      <w:pPr>
        <w:ind w:left="-284" w:right="566"/>
        <w:jc w:val="right"/>
        <w:rPr>
          <w:b/>
        </w:rPr>
      </w:pPr>
      <w:r>
        <w:rPr>
          <w:b/>
        </w:rPr>
        <w:t xml:space="preserve">      </w:t>
      </w:r>
      <w:r w:rsidR="00220E26">
        <w:rPr>
          <w:b/>
        </w:rPr>
        <w:t xml:space="preserve"> </w:t>
      </w:r>
    </w:p>
    <w:p w:rsidR="00377DA8" w:rsidRPr="00D364C5" w:rsidRDefault="00377DA8" w:rsidP="00220E26">
      <w:pPr>
        <w:ind w:left="-284" w:right="-142"/>
        <w:jc w:val="right"/>
      </w:pPr>
      <w:r w:rsidRPr="00D364C5">
        <w:t xml:space="preserve">Проект № </w:t>
      </w:r>
      <w:r w:rsidR="0003047D">
        <w:t>119</w:t>
      </w:r>
      <w:r w:rsidRPr="00D364C5">
        <w:t>-пр</w:t>
      </w:r>
    </w:p>
    <w:p w:rsidR="00377DA8" w:rsidRPr="00D364C5" w:rsidRDefault="00377DA8" w:rsidP="00F70D2F">
      <w:pPr>
        <w:pStyle w:val="10"/>
        <w:ind w:left="-284" w:right="566"/>
        <w:rPr>
          <w:b w:val="0"/>
          <w:bCs w:val="0"/>
        </w:rPr>
      </w:pPr>
    </w:p>
    <w:p w:rsidR="00377DA8" w:rsidRPr="00D364C5" w:rsidRDefault="00377DA8" w:rsidP="00220E26">
      <w:pPr>
        <w:pStyle w:val="11"/>
        <w:ind w:right="-569"/>
      </w:pPr>
      <w:r w:rsidRPr="00D364C5">
        <w:t>ЗАКОН НЕНЕЦКОГО АВТОНОМНОГО ОКРУГА</w:t>
      </w:r>
    </w:p>
    <w:p w:rsidR="00232103" w:rsidRPr="00E84492" w:rsidRDefault="00353951" w:rsidP="00D37867">
      <w:pPr>
        <w:pStyle w:val="13"/>
        <w:ind w:right="709"/>
        <w:jc w:val="center"/>
        <w:rPr>
          <w:b/>
          <w:bCs/>
          <w:sz w:val="28"/>
          <w:szCs w:val="28"/>
        </w:rPr>
      </w:pPr>
      <w:r w:rsidRPr="00E84492">
        <w:rPr>
          <w:rFonts w:eastAsia="Calibri"/>
          <w:b/>
          <w:sz w:val="26"/>
          <w:szCs w:val="26"/>
        </w:rPr>
        <w:t>«</w:t>
      </w:r>
      <w:r w:rsidR="00232103" w:rsidRPr="00E84492">
        <w:rPr>
          <w:b/>
          <w:bCs/>
          <w:sz w:val="28"/>
          <w:szCs w:val="28"/>
        </w:rPr>
        <w:t xml:space="preserve">О внесении изменений в </w:t>
      </w:r>
      <w:r w:rsidR="00CA3DE8" w:rsidRPr="00E84492">
        <w:rPr>
          <w:b/>
          <w:bCs/>
          <w:sz w:val="28"/>
          <w:szCs w:val="28"/>
        </w:rPr>
        <w:t>закон</w:t>
      </w:r>
      <w:r w:rsidR="00232103" w:rsidRPr="00E84492">
        <w:rPr>
          <w:b/>
          <w:bCs/>
          <w:sz w:val="28"/>
          <w:szCs w:val="28"/>
        </w:rPr>
        <w:t xml:space="preserve"> Ненецкого автономного округа </w:t>
      </w:r>
      <w:r w:rsidRPr="00E84492">
        <w:rPr>
          <w:b/>
          <w:bCs/>
          <w:sz w:val="28"/>
          <w:szCs w:val="28"/>
        </w:rPr>
        <w:t>«</w:t>
      </w:r>
      <w:r w:rsidR="00232103" w:rsidRPr="00E84492">
        <w:rPr>
          <w:b/>
          <w:bCs/>
          <w:sz w:val="28"/>
          <w:szCs w:val="28"/>
        </w:rPr>
        <w:t>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w:t>
      </w:r>
      <w:r w:rsidRPr="00E84492">
        <w:rPr>
          <w:rFonts w:eastAsia="Calibri"/>
          <w:b/>
          <w:color w:val="000000"/>
          <w:lang w:eastAsia="en-US"/>
        </w:rPr>
        <w:t>»</w:t>
      </w:r>
    </w:p>
    <w:p w:rsidR="00377DA8" w:rsidRPr="00BB59E2" w:rsidRDefault="00377DA8" w:rsidP="00220E26">
      <w:pPr>
        <w:pStyle w:val="13"/>
        <w:spacing w:before="800"/>
      </w:pPr>
      <w:r w:rsidRPr="00BB59E2">
        <w:t xml:space="preserve">Для принятия в первом </w:t>
      </w:r>
      <w:r w:rsidR="00D34BB4" w:rsidRPr="00BB59E2">
        <w:t>ч</w:t>
      </w:r>
      <w:r w:rsidR="00353951">
        <w:t xml:space="preserve">тении                          </w:t>
      </w:r>
      <w:r w:rsidR="00BB59E2" w:rsidRPr="00BB59E2">
        <w:t xml:space="preserve"> </w:t>
      </w:r>
      <w:r w:rsidR="00220E26">
        <w:t xml:space="preserve">            </w:t>
      </w:r>
      <w:r w:rsidR="00B3443B" w:rsidRPr="00BB59E2">
        <w:t xml:space="preserve"> </w:t>
      </w:r>
      <w:r w:rsidR="00220E26">
        <w:t xml:space="preserve">               </w:t>
      </w:r>
      <w:r w:rsidR="00353951">
        <w:t>«</w:t>
      </w:r>
      <w:r w:rsidRPr="00BB59E2">
        <w:t xml:space="preserve"> ___</w:t>
      </w:r>
      <w:r w:rsidR="00353951" w:rsidRPr="00353951">
        <w:rPr>
          <w:rFonts w:eastAsia="Calibri"/>
          <w:color w:val="000000"/>
          <w:lang w:eastAsia="en-US"/>
        </w:rPr>
        <w:t>»</w:t>
      </w:r>
      <w:r w:rsidRPr="00BB59E2">
        <w:t xml:space="preserve"> _________ </w:t>
      </w:r>
      <w:r w:rsidR="00BB59E2" w:rsidRPr="00220E26">
        <w:t>2025</w:t>
      </w:r>
      <w:r w:rsidR="00BB59E2" w:rsidRPr="00BB59E2">
        <w:t xml:space="preserve"> </w:t>
      </w:r>
      <w:r w:rsidRPr="00BB59E2">
        <w:t>года</w:t>
      </w:r>
    </w:p>
    <w:p w:rsidR="00377DA8" w:rsidRPr="00BB59E2" w:rsidRDefault="007F0F98" w:rsidP="00220E26">
      <w:pPr>
        <w:pStyle w:val="23"/>
        <w:spacing w:before="240" w:beforeAutospacing="0" w:after="240" w:afterAutospacing="0"/>
        <w:ind w:left="-284" w:right="567" w:firstLine="992"/>
        <w:rPr>
          <w:bCs w:val="0"/>
        </w:rPr>
      </w:pPr>
      <w:r w:rsidRPr="00BB59E2">
        <w:rPr>
          <w:bCs w:val="0"/>
        </w:rPr>
        <w:t>Статья 1</w:t>
      </w:r>
    </w:p>
    <w:p w:rsidR="00232103" w:rsidRPr="00BB59E2" w:rsidRDefault="00232103" w:rsidP="00BF144E">
      <w:pPr>
        <w:autoSpaceDE w:val="0"/>
        <w:autoSpaceDN w:val="0"/>
        <w:adjustRightInd w:val="0"/>
        <w:jc w:val="both"/>
        <w:rPr>
          <w:rFonts w:eastAsiaTheme="minorHAnsi"/>
          <w:color w:val="000000" w:themeColor="text1"/>
          <w:lang w:eastAsia="en-US"/>
        </w:rPr>
      </w:pPr>
      <w:r w:rsidRPr="00BB59E2">
        <w:rPr>
          <w:rFonts w:eastAsiaTheme="minorHAnsi"/>
          <w:b/>
          <w:color w:val="000000" w:themeColor="text1"/>
          <w:lang w:eastAsia="en-US"/>
        </w:rPr>
        <w:tab/>
      </w:r>
      <w:r w:rsidRPr="00BB59E2">
        <w:rPr>
          <w:rFonts w:eastAsiaTheme="minorHAnsi"/>
          <w:color w:val="000000" w:themeColor="text1"/>
          <w:lang w:eastAsia="en-US"/>
        </w:rPr>
        <w:t xml:space="preserve">Внести в </w:t>
      </w:r>
      <w:r w:rsidR="00570C95" w:rsidRPr="00BB59E2">
        <w:rPr>
          <w:rFonts w:eastAsiaTheme="minorHAnsi"/>
          <w:color w:val="000000" w:themeColor="text1"/>
          <w:lang w:eastAsia="en-US"/>
        </w:rPr>
        <w:t xml:space="preserve">закон </w:t>
      </w:r>
      <w:r w:rsidRPr="00BB59E2">
        <w:rPr>
          <w:rFonts w:eastAsiaTheme="minorHAnsi"/>
          <w:color w:val="000000" w:themeColor="text1"/>
          <w:lang w:eastAsia="en-US"/>
        </w:rPr>
        <w:t xml:space="preserve">Ненецкого автономного округа от 28 марта 2006 года № 692-оз </w:t>
      </w:r>
      <w:r w:rsidR="00353951">
        <w:rPr>
          <w:rFonts w:eastAsiaTheme="minorHAnsi"/>
          <w:color w:val="000000" w:themeColor="text1"/>
          <w:lang w:eastAsia="en-US"/>
        </w:rPr>
        <w:t>«</w:t>
      </w:r>
      <w:r w:rsidRPr="00BB59E2">
        <w:rPr>
          <w:rFonts w:eastAsiaTheme="minorHAnsi"/>
          <w:color w:val="000000" w:themeColor="text1"/>
          <w:lang w:eastAsia="en-US"/>
        </w:rPr>
        <w:t>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w:t>
      </w:r>
      <w:r w:rsidR="00353951" w:rsidRPr="00353951">
        <w:rPr>
          <w:rFonts w:eastAsia="Calibri"/>
          <w:color w:val="000000"/>
          <w:lang w:eastAsia="en-US"/>
        </w:rPr>
        <w:t>»</w:t>
      </w:r>
      <w:r w:rsidRPr="00BB59E2">
        <w:rPr>
          <w:rFonts w:eastAsiaTheme="minorHAnsi"/>
          <w:color w:val="000000" w:themeColor="text1"/>
          <w:lang w:eastAsia="en-US"/>
        </w:rPr>
        <w:t xml:space="preserve"> (в редакции закона округа от 15 декабря 2023 года № 16-оз) следующие изменения:</w:t>
      </w:r>
    </w:p>
    <w:p w:rsidR="00EE5515" w:rsidRPr="00220E26" w:rsidRDefault="00EE5515" w:rsidP="00BF144E">
      <w:pPr>
        <w:autoSpaceDE w:val="0"/>
        <w:autoSpaceDN w:val="0"/>
        <w:adjustRightInd w:val="0"/>
        <w:jc w:val="both"/>
        <w:rPr>
          <w:rFonts w:eastAsiaTheme="minorHAnsi"/>
          <w:strike/>
          <w:color w:val="000000" w:themeColor="text1"/>
          <w:lang w:eastAsia="en-US"/>
        </w:rPr>
      </w:pPr>
    </w:p>
    <w:p w:rsidR="00353951" w:rsidRPr="00220E26" w:rsidRDefault="008616C7" w:rsidP="00BF144E">
      <w:pPr>
        <w:tabs>
          <w:tab w:val="left" w:pos="720"/>
        </w:tabs>
        <w:jc w:val="both"/>
      </w:pPr>
      <w:r w:rsidRPr="00855065">
        <w:rPr>
          <w:rFonts w:eastAsiaTheme="minorHAnsi"/>
          <w:b/>
          <w:color w:val="000000" w:themeColor="text1"/>
          <w:lang w:eastAsia="en-US"/>
        </w:rPr>
        <w:t xml:space="preserve"> </w:t>
      </w:r>
      <w:r w:rsidR="00220E26">
        <w:rPr>
          <w:rFonts w:eastAsiaTheme="minorHAnsi"/>
          <w:b/>
          <w:color w:val="000000" w:themeColor="text1"/>
          <w:lang w:eastAsia="en-US"/>
        </w:rPr>
        <w:tab/>
      </w:r>
      <w:r w:rsidR="00353951" w:rsidRPr="00220E26">
        <w:t xml:space="preserve">1) в части 2 статьи 3: </w:t>
      </w:r>
    </w:p>
    <w:p w:rsidR="00353951" w:rsidRPr="00220E26" w:rsidRDefault="00353951" w:rsidP="00BF144E">
      <w:pPr>
        <w:tabs>
          <w:tab w:val="left" w:pos="720"/>
        </w:tabs>
        <w:jc w:val="both"/>
      </w:pPr>
      <w:r w:rsidRPr="00220E26">
        <w:tab/>
        <w:t xml:space="preserve">а) абзац первый после слова </w:t>
      </w:r>
      <w:r w:rsidRPr="00220E26">
        <w:rPr>
          <w:rFonts w:eastAsiaTheme="minorHAnsi"/>
          <w:color w:val="000000" w:themeColor="text1"/>
          <w:lang w:eastAsia="en-US"/>
        </w:rPr>
        <w:t>«</w:t>
      </w:r>
      <w:r w:rsidRPr="00220E26">
        <w:t>заместителя</w:t>
      </w:r>
      <w:r w:rsidRPr="00220E26">
        <w:rPr>
          <w:rFonts w:eastAsia="Calibri"/>
          <w:color w:val="000000"/>
          <w:lang w:eastAsia="en-US"/>
        </w:rPr>
        <w:t>»</w:t>
      </w:r>
      <w:r w:rsidRPr="00220E26">
        <w:t xml:space="preserve"> дополнить словом </w:t>
      </w:r>
      <w:r w:rsidR="00EE5515" w:rsidRPr="00220E26">
        <w:br/>
      </w:r>
      <w:r w:rsidR="00EE5515" w:rsidRPr="00220E26">
        <w:rPr>
          <w:rFonts w:eastAsiaTheme="minorHAnsi"/>
          <w:color w:val="000000" w:themeColor="text1"/>
          <w:lang w:eastAsia="en-US"/>
        </w:rPr>
        <w:t>«</w:t>
      </w:r>
      <w:r w:rsidRPr="00220E26">
        <w:t>(заместителей)</w:t>
      </w:r>
      <w:r w:rsidR="00EE5515" w:rsidRPr="00220E26">
        <w:rPr>
          <w:rFonts w:eastAsia="Calibri"/>
          <w:color w:val="000000"/>
          <w:lang w:eastAsia="en-US"/>
        </w:rPr>
        <w:t>»</w:t>
      </w:r>
      <w:r w:rsidRPr="00220E26">
        <w:t>;</w:t>
      </w:r>
    </w:p>
    <w:p w:rsidR="004A4F4C" w:rsidRPr="00220E26" w:rsidRDefault="00353951" w:rsidP="00BF144E">
      <w:pPr>
        <w:tabs>
          <w:tab w:val="left" w:pos="720"/>
        </w:tabs>
        <w:jc w:val="both"/>
      </w:pPr>
      <w:r w:rsidRPr="00220E26">
        <w:tab/>
        <w:t xml:space="preserve">б) абзац второй </w:t>
      </w:r>
      <w:r w:rsidR="004A4F4C" w:rsidRPr="00220E26">
        <w:t>изложить в следующей редакции:</w:t>
      </w:r>
    </w:p>
    <w:p w:rsidR="008616C7" w:rsidRPr="00BF144E" w:rsidRDefault="00855065" w:rsidP="00BF144E">
      <w:pPr>
        <w:autoSpaceDE w:val="0"/>
        <w:autoSpaceDN w:val="0"/>
        <w:adjustRightInd w:val="0"/>
        <w:ind w:firstLine="708"/>
        <w:jc w:val="both"/>
        <w:rPr>
          <w:rFonts w:eastAsiaTheme="minorHAnsi"/>
          <w:bCs/>
          <w:lang w:eastAsia="en-US"/>
        </w:rPr>
      </w:pPr>
      <w:r w:rsidRPr="00220E26">
        <w:rPr>
          <w:rFonts w:eastAsiaTheme="minorHAnsi"/>
          <w:color w:val="000000" w:themeColor="text1"/>
          <w:lang w:eastAsia="en-US"/>
        </w:rPr>
        <w:t>«</w:t>
      </w:r>
      <w:r w:rsidR="004A4F4C" w:rsidRPr="00220E26">
        <w:rPr>
          <w:rFonts w:eastAsiaTheme="minorHAnsi"/>
          <w:bCs/>
          <w:lang w:eastAsia="en-US"/>
        </w:rPr>
        <w:t xml:space="preserve">Общее количество членов муниципальной комиссии, осуществляющих свою деятельность на постоянной оплачиваемой основе, определяется из </w:t>
      </w:r>
      <w:r w:rsidRPr="00220E26">
        <w:rPr>
          <w:rFonts w:eastAsiaTheme="minorHAnsi"/>
          <w:bCs/>
          <w:lang w:eastAsia="en-US"/>
        </w:rPr>
        <w:t xml:space="preserve">следующего </w:t>
      </w:r>
      <w:r w:rsidR="004A4F4C" w:rsidRPr="00220E26">
        <w:rPr>
          <w:rFonts w:eastAsiaTheme="minorHAnsi"/>
          <w:bCs/>
          <w:lang w:eastAsia="en-US"/>
        </w:rPr>
        <w:t>расчета</w:t>
      </w:r>
      <w:r w:rsidRPr="00220E26">
        <w:rPr>
          <w:rFonts w:eastAsiaTheme="minorHAnsi"/>
          <w:bCs/>
          <w:lang w:eastAsia="en-US"/>
        </w:rPr>
        <w:t>:</w:t>
      </w:r>
      <w:r w:rsidR="004A4F4C" w:rsidRPr="00220E26">
        <w:rPr>
          <w:rFonts w:eastAsiaTheme="minorHAnsi"/>
          <w:bCs/>
          <w:lang w:eastAsia="en-US"/>
        </w:rPr>
        <w:t xml:space="preserve"> на одного члена муниципальной комиссии приходится не более трех тысяч несовершеннолетних, проживающих в </w:t>
      </w:r>
      <w:r w:rsidR="00125D3C" w:rsidRPr="00220E26">
        <w:rPr>
          <w:rFonts w:eastAsiaTheme="minorHAnsi"/>
          <w:bCs/>
          <w:lang w:eastAsia="en-US"/>
        </w:rPr>
        <w:t>муниципальном образовании «Городской округ «Нарьян-Мар»</w:t>
      </w:r>
      <w:r w:rsidR="004A4F4C" w:rsidRPr="00220E26">
        <w:rPr>
          <w:rFonts w:eastAsiaTheme="minorHAnsi"/>
          <w:bCs/>
          <w:lang w:eastAsia="en-US"/>
        </w:rPr>
        <w:t xml:space="preserve">, и две тысячи несовершеннолетних, проживающих </w:t>
      </w:r>
      <w:r w:rsidRPr="00220E26">
        <w:rPr>
          <w:rFonts w:eastAsiaTheme="minorHAnsi"/>
          <w:bCs/>
          <w:lang w:eastAsia="en-US"/>
        </w:rPr>
        <w:br/>
      </w:r>
      <w:r w:rsidR="00125D3C" w:rsidRPr="00220E26">
        <w:rPr>
          <w:rFonts w:eastAsiaTheme="minorHAnsi"/>
          <w:bCs/>
          <w:lang w:eastAsia="en-US"/>
        </w:rPr>
        <w:t>в муниципальном образовании «Муниципальный район «Заполярный район» Ненецкого автономного округа»</w:t>
      </w:r>
      <w:r w:rsidR="004A4F4C" w:rsidRPr="00220E26">
        <w:rPr>
          <w:rFonts w:eastAsiaTheme="minorHAnsi"/>
          <w:bCs/>
          <w:lang w:eastAsia="en-US"/>
        </w:rPr>
        <w:t xml:space="preserve">, соответственно и должно составлять не менее двух членов (заместитель </w:t>
      </w:r>
      <w:r w:rsidR="00C8713E" w:rsidRPr="00220E26">
        <w:rPr>
          <w:rFonts w:eastAsiaTheme="minorHAnsi"/>
          <w:bCs/>
          <w:lang w:eastAsia="en-US"/>
        </w:rPr>
        <w:t xml:space="preserve">(заместители) </w:t>
      </w:r>
      <w:r w:rsidR="004A4F4C" w:rsidRPr="00220E26">
        <w:rPr>
          <w:rFonts w:eastAsiaTheme="minorHAnsi"/>
          <w:bCs/>
          <w:lang w:eastAsia="en-US"/>
        </w:rPr>
        <w:t>председателя и ответственный секретарь муниципальной комиссии).</w:t>
      </w:r>
      <w:r w:rsidRPr="00220E26">
        <w:rPr>
          <w:rFonts w:eastAsia="Calibri"/>
          <w:color w:val="000000"/>
          <w:lang w:eastAsia="en-US"/>
        </w:rPr>
        <w:t>».</w:t>
      </w:r>
    </w:p>
    <w:p w:rsidR="00944742" w:rsidRPr="00BB59E2" w:rsidRDefault="00D46303" w:rsidP="00BF144E">
      <w:pPr>
        <w:autoSpaceDE w:val="0"/>
        <w:autoSpaceDN w:val="0"/>
        <w:adjustRightInd w:val="0"/>
        <w:ind w:firstLine="708"/>
        <w:jc w:val="both"/>
        <w:rPr>
          <w:rFonts w:eastAsiaTheme="minorHAnsi"/>
          <w:lang w:eastAsia="en-US"/>
        </w:rPr>
      </w:pPr>
      <w:r w:rsidRPr="00BB59E2">
        <w:rPr>
          <w:rFonts w:eastAsiaTheme="minorHAnsi"/>
          <w:color w:val="000000" w:themeColor="text1"/>
          <w:lang w:eastAsia="en-US"/>
        </w:rPr>
        <w:t>2)</w:t>
      </w:r>
      <w:r w:rsidR="008616C7" w:rsidRPr="00BB59E2">
        <w:rPr>
          <w:rFonts w:eastAsiaTheme="minorHAnsi"/>
          <w:lang w:eastAsia="en-US"/>
        </w:rPr>
        <w:t xml:space="preserve"> </w:t>
      </w:r>
      <w:r w:rsidR="00944742" w:rsidRPr="00BB59E2">
        <w:rPr>
          <w:rFonts w:eastAsiaTheme="minorHAnsi"/>
          <w:lang w:eastAsia="en-US"/>
        </w:rPr>
        <w:t xml:space="preserve">пункт 2 </w:t>
      </w:r>
      <w:r w:rsidR="00EE5515" w:rsidRPr="00220E26">
        <w:rPr>
          <w:rFonts w:eastAsiaTheme="minorHAnsi"/>
          <w:lang w:eastAsia="en-US"/>
        </w:rPr>
        <w:t xml:space="preserve">Приложения </w:t>
      </w:r>
      <w:r w:rsidR="00944742" w:rsidRPr="00BB59E2">
        <w:rPr>
          <w:rFonts w:eastAsiaTheme="minorHAnsi"/>
          <w:lang w:eastAsia="en-US"/>
        </w:rPr>
        <w:t>к закону изложить в следующей редакции:</w:t>
      </w:r>
    </w:p>
    <w:p w:rsidR="00944742" w:rsidRPr="00BB59E2" w:rsidRDefault="00353951" w:rsidP="00BF144E">
      <w:pPr>
        <w:autoSpaceDE w:val="0"/>
        <w:autoSpaceDN w:val="0"/>
        <w:adjustRightInd w:val="0"/>
        <w:ind w:firstLine="708"/>
        <w:jc w:val="both"/>
        <w:rPr>
          <w:rFonts w:eastAsiaTheme="minorHAnsi"/>
          <w:lang w:eastAsia="en-US"/>
        </w:rPr>
      </w:pPr>
      <w:r>
        <w:rPr>
          <w:rFonts w:eastAsiaTheme="minorHAnsi"/>
          <w:lang w:eastAsia="en-US"/>
        </w:rPr>
        <w:t>«</w:t>
      </w:r>
      <w:r w:rsidR="00944742" w:rsidRPr="00BB59E2">
        <w:rPr>
          <w:rFonts w:eastAsiaTheme="minorHAnsi"/>
          <w:lang w:eastAsia="en-US"/>
        </w:rPr>
        <w:t>2. Объем субвенции бюджету муниципального образования для осуществления отдельных государственных полномочий в сфере деятельности по профилактике безнадзорности и правонарушений несовершеннолетних определяется по формуле:</w:t>
      </w:r>
    </w:p>
    <w:p w:rsidR="00944742" w:rsidRPr="00BB59E2" w:rsidRDefault="00944742" w:rsidP="00BF144E">
      <w:pPr>
        <w:autoSpaceDE w:val="0"/>
        <w:autoSpaceDN w:val="0"/>
        <w:adjustRightInd w:val="0"/>
        <w:ind w:firstLine="708"/>
        <w:jc w:val="both"/>
        <w:rPr>
          <w:rFonts w:eastAsiaTheme="minorHAnsi"/>
          <w:lang w:eastAsia="en-US"/>
        </w:rPr>
      </w:pPr>
      <w:r w:rsidRPr="00BB59E2">
        <w:rPr>
          <w:rFonts w:eastAsiaTheme="minorHAnsi"/>
          <w:lang w:eastAsia="en-US"/>
        </w:rPr>
        <w:t>S</w:t>
      </w:r>
      <w:r w:rsidRPr="00BB59E2">
        <w:rPr>
          <w:rFonts w:eastAsiaTheme="minorHAnsi"/>
          <w:vertAlign w:val="subscript"/>
          <w:lang w:eastAsia="en-US"/>
        </w:rPr>
        <w:t>i</w:t>
      </w:r>
      <w:r w:rsidRPr="00BB59E2">
        <w:rPr>
          <w:rFonts w:eastAsiaTheme="minorHAnsi"/>
          <w:lang w:eastAsia="en-US"/>
        </w:rPr>
        <w:t xml:space="preserve"> = </w:t>
      </w:r>
      <w:r w:rsidRPr="00BB59E2">
        <w:rPr>
          <w:rFonts w:eastAsiaTheme="minorHAnsi"/>
          <w:lang w:val="en-US" w:eastAsia="en-US"/>
        </w:rPr>
        <w:t>n</w:t>
      </w:r>
      <w:r w:rsidR="00570C95" w:rsidRPr="00BB59E2">
        <w:rPr>
          <w:rFonts w:eastAsiaTheme="minorHAnsi"/>
          <w:lang w:eastAsia="en-US"/>
        </w:rPr>
        <w:t xml:space="preserve"> </w:t>
      </w:r>
      <w:r w:rsidRPr="00BB59E2">
        <w:rPr>
          <w:rFonts w:eastAsiaTheme="minorHAnsi"/>
          <w:lang w:eastAsia="en-US"/>
        </w:rPr>
        <w:t>х</w:t>
      </w:r>
      <w:r w:rsidR="00570C95" w:rsidRPr="00BB59E2">
        <w:rPr>
          <w:rFonts w:eastAsiaTheme="minorHAnsi"/>
          <w:b/>
          <w:lang w:eastAsia="en-US"/>
        </w:rPr>
        <w:t xml:space="preserve"> </w:t>
      </w:r>
      <w:r w:rsidRPr="00BB59E2">
        <w:rPr>
          <w:rFonts w:eastAsiaTheme="minorHAnsi"/>
          <w:lang w:eastAsia="en-US"/>
        </w:rPr>
        <w:t>Zgs</w:t>
      </w:r>
      <w:r w:rsidRPr="00BB59E2">
        <w:rPr>
          <w:rFonts w:eastAsiaTheme="minorHAnsi"/>
          <w:vertAlign w:val="subscript"/>
          <w:lang w:eastAsia="en-US"/>
        </w:rPr>
        <w:t>i</w:t>
      </w:r>
      <w:r w:rsidRPr="00BB59E2">
        <w:rPr>
          <w:rFonts w:eastAsiaTheme="minorHAnsi"/>
          <w:lang w:eastAsia="en-US"/>
        </w:rPr>
        <w:t xml:space="preserve"> + Zs</w:t>
      </w:r>
      <w:r w:rsidRPr="00BB59E2">
        <w:rPr>
          <w:rFonts w:eastAsiaTheme="minorHAnsi"/>
          <w:vertAlign w:val="subscript"/>
          <w:lang w:eastAsia="en-US"/>
        </w:rPr>
        <w:t>i</w:t>
      </w:r>
      <w:r w:rsidRPr="00BB59E2">
        <w:rPr>
          <w:rFonts w:eastAsiaTheme="minorHAnsi"/>
          <w:lang w:eastAsia="en-US"/>
        </w:rPr>
        <w:t xml:space="preserve"> + Z</w:t>
      </w:r>
      <w:r w:rsidRPr="00BB59E2">
        <w:rPr>
          <w:rFonts w:eastAsiaTheme="minorHAnsi"/>
          <w:vertAlign w:val="subscript"/>
          <w:lang w:eastAsia="en-US"/>
        </w:rPr>
        <w:t>i</w:t>
      </w:r>
      <w:r w:rsidRPr="00BB59E2">
        <w:rPr>
          <w:rFonts w:eastAsiaTheme="minorHAnsi"/>
          <w:lang w:eastAsia="en-US"/>
        </w:rPr>
        <w:t>, где:</w:t>
      </w:r>
    </w:p>
    <w:p w:rsidR="00944742" w:rsidRPr="00BB59E2" w:rsidRDefault="00944742" w:rsidP="00BF144E">
      <w:pPr>
        <w:autoSpaceDE w:val="0"/>
        <w:autoSpaceDN w:val="0"/>
        <w:adjustRightInd w:val="0"/>
        <w:ind w:firstLine="708"/>
        <w:jc w:val="both"/>
        <w:rPr>
          <w:rFonts w:eastAsiaTheme="minorHAnsi"/>
          <w:lang w:eastAsia="en-US"/>
        </w:rPr>
      </w:pPr>
      <w:r w:rsidRPr="00BB59E2">
        <w:rPr>
          <w:rFonts w:eastAsiaTheme="minorHAnsi"/>
          <w:lang w:eastAsia="en-US"/>
        </w:rPr>
        <w:t>S</w:t>
      </w:r>
      <w:r w:rsidRPr="00BB59E2">
        <w:rPr>
          <w:rFonts w:eastAsiaTheme="minorHAnsi"/>
          <w:vertAlign w:val="subscript"/>
          <w:lang w:eastAsia="en-US"/>
        </w:rPr>
        <w:t>i</w:t>
      </w:r>
      <w:r w:rsidRPr="00BB59E2">
        <w:rPr>
          <w:rFonts w:eastAsiaTheme="minorHAnsi"/>
          <w:lang w:eastAsia="en-US"/>
        </w:rPr>
        <w:t xml:space="preserve"> - объем субвенции бюджету i-го муниципального образования для осуществления органами местного самоуправления отдельных государственных полномочий в сфере деятельности по профилактике безнадзорности и правонарушений несовершеннолетних; </w:t>
      </w:r>
    </w:p>
    <w:p w:rsidR="009126C4" w:rsidRPr="00BB59E2" w:rsidRDefault="003D51AA" w:rsidP="00BF144E">
      <w:pPr>
        <w:autoSpaceDE w:val="0"/>
        <w:autoSpaceDN w:val="0"/>
        <w:adjustRightInd w:val="0"/>
        <w:jc w:val="both"/>
        <w:rPr>
          <w:rFonts w:eastAsiaTheme="minorHAnsi"/>
          <w:lang w:eastAsia="en-US"/>
        </w:rPr>
      </w:pPr>
      <w:r w:rsidRPr="00BB59E2">
        <w:rPr>
          <w:rFonts w:eastAsiaTheme="minorHAnsi"/>
          <w:lang w:eastAsia="en-US"/>
        </w:rPr>
        <w:tab/>
      </w:r>
      <w:r w:rsidR="009126C4" w:rsidRPr="00BB59E2">
        <w:rPr>
          <w:rFonts w:eastAsiaTheme="minorHAnsi"/>
          <w:lang w:eastAsia="en-US"/>
        </w:rPr>
        <w:t>n – количество главных специалистов органа местного самоуправления i-го муниципального образования, при этом:</w:t>
      </w:r>
    </w:p>
    <w:p w:rsidR="009126C4" w:rsidRPr="00BB59E2" w:rsidRDefault="009126C4" w:rsidP="00BF144E">
      <w:pPr>
        <w:autoSpaceDE w:val="0"/>
        <w:autoSpaceDN w:val="0"/>
        <w:adjustRightInd w:val="0"/>
        <w:jc w:val="both"/>
        <w:rPr>
          <w:rFonts w:eastAsiaTheme="minorHAnsi"/>
          <w:lang w:eastAsia="en-US"/>
        </w:rPr>
      </w:pPr>
      <w:r w:rsidRPr="00BB59E2">
        <w:rPr>
          <w:rFonts w:eastAsiaTheme="minorHAnsi"/>
          <w:lang w:eastAsia="en-US"/>
        </w:rPr>
        <w:t xml:space="preserve">для муниципального образования </w:t>
      </w:r>
      <w:r w:rsidR="00353951">
        <w:rPr>
          <w:rFonts w:eastAsiaTheme="minorHAnsi"/>
          <w:lang w:eastAsia="en-US"/>
        </w:rPr>
        <w:t>«Городской округ</w:t>
      </w:r>
      <w:r w:rsidR="00353951" w:rsidRPr="00353951">
        <w:rPr>
          <w:rFonts w:eastAsia="Calibri"/>
          <w:color w:val="000000"/>
          <w:lang w:eastAsia="en-US"/>
        </w:rPr>
        <w:t>»</w:t>
      </w:r>
      <w:r w:rsidR="00353951" w:rsidRPr="00353951">
        <w:rPr>
          <w:rFonts w:eastAsia="Calibri"/>
          <w:lang w:eastAsia="en-US"/>
        </w:rPr>
        <w:t xml:space="preserve"> </w:t>
      </w:r>
      <w:r w:rsidR="00353951">
        <w:rPr>
          <w:rFonts w:eastAsiaTheme="minorHAnsi"/>
          <w:lang w:eastAsia="en-US"/>
        </w:rPr>
        <w:t>«</w:t>
      </w:r>
      <w:r w:rsidRPr="00BB59E2">
        <w:rPr>
          <w:rFonts w:eastAsiaTheme="minorHAnsi"/>
          <w:lang w:eastAsia="en-US"/>
        </w:rPr>
        <w:t>Город Нарьян-Мар</w:t>
      </w:r>
      <w:r w:rsidR="00353951" w:rsidRPr="00353951">
        <w:rPr>
          <w:rFonts w:eastAsia="Calibri"/>
          <w:color w:val="000000"/>
          <w:lang w:eastAsia="en-US"/>
        </w:rPr>
        <w:t>»</w:t>
      </w:r>
      <w:r w:rsidRPr="00BB59E2">
        <w:rPr>
          <w:rFonts w:eastAsiaTheme="minorHAnsi"/>
          <w:lang w:eastAsia="en-US"/>
        </w:rPr>
        <w:t xml:space="preserve"> n</w:t>
      </w:r>
      <w:r w:rsidR="00310992" w:rsidRPr="00BB59E2">
        <w:rPr>
          <w:rFonts w:eastAsiaTheme="minorHAnsi"/>
          <w:lang w:eastAsia="en-US"/>
        </w:rPr>
        <w:t xml:space="preserve"> </w:t>
      </w:r>
      <w:r w:rsidRPr="00BB59E2">
        <w:rPr>
          <w:rFonts w:eastAsiaTheme="minorHAnsi"/>
          <w:lang w:eastAsia="en-US"/>
        </w:rPr>
        <w:t>= 2;</w:t>
      </w:r>
    </w:p>
    <w:p w:rsidR="003D51AA" w:rsidRPr="00BB59E2" w:rsidRDefault="009126C4" w:rsidP="00BF144E">
      <w:pPr>
        <w:autoSpaceDE w:val="0"/>
        <w:autoSpaceDN w:val="0"/>
        <w:adjustRightInd w:val="0"/>
        <w:jc w:val="both"/>
        <w:rPr>
          <w:rFonts w:eastAsiaTheme="minorHAnsi"/>
          <w:lang w:eastAsia="en-US"/>
        </w:rPr>
      </w:pPr>
      <w:r w:rsidRPr="00BB59E2">
        <w:rPr>
          <w:rFonts w:eastAsiaTheme="minorHAnsi"/>
          <w:lang w:eastAsia="en-US"/>
        </w:rPr>
        <w:t xml:space="preserve">для муниципального образования </w:t>
      </w:r>
      <w:r w:rsidR="00353951">
        <w:rPr>
          <w:rFonts w:eastAsiaTheme="minorHAnsi"/>
          <w:lang w:eastAsia="en-US"/>
        </w:rPr>
        <w:t>«</w:t>
      </w:r>
      <w:r w:rsidRPr="00BB59E2">
        <w:rPr>
          <w:rFonts w:eastAsiaTheme="minorHAnsi"/>
          <w:lang w:eastAsia="en-US"/>
        </w:rPr>
        <w:t xml:space="preserve">Муниципальный район </w:t>
      </w:r>
      <w:r w:rsidR="00353951">
        <w:rPr>
          <w:rFonts w:eastAsiaTheme="minorHAnsi"/>
          <w:lang w:eastAsia="en-US"/>
        </w:rPr>
        <w:t>«</w:t>
      </w:r>
      <w:r w:rsidRPr="00BB59E2">
        <w:rPr>
          <w:rFonts w:eastAsiaTheme="minorHAnsi"/>
          <w:lang w:eastAsia="en-US"/>
        </w:rPr>
        <w:t>Заполярный район</w:t>
      </w:r>
      <w:r w:rsidR="00353951" w:rsidRPr="00353951">
        <w:rPr>
          <w:rFonts w:eastAsia="Calibri"/>
          <w:color w:val="000000"/>
          <w:lang w:eastAsia="en-US"/>
        </w:rPr>
        <w:t>»</w:t>
      </w:r>
      <w:r w:rsidRPr="00BB59E2">
        <w:rPr>
          <w:rFonts w:eastAsiaTheme="minorHAnsi"/>
          <w:lang w:eastAsia="en-US"/>
        </w:rPr>
        <w:t xml:space="preserve"> n = 1;</w:t>
      </w:r>
    </w:p>
    <w:p w:rsidR="00BF144E" w:rsidRDefault="00BF144E" w:rsidP="00BF144E">
      <w:pPr>
        <w:autoSpaceDE w:val="0"/>
        <w:autoSpaceDN w:val="0"/>
        <w:adjustRightInd w:val="0"/>
        <w:jc w:val="both"/>
        <w:rPr>
          <w:rFonts w:eastAsiaTheme="minorHAnsi"/>
          <w:lang w:eastAsia="en-US"/>
        </w:rPr>
      </w:pPr>
    </w:p>
    <w:p w:rsidR="00944742" w:rsidRPr="00BB59E2" w:rsidRDefault="00944742" w:rsidP="00BF144E">
      <w:pPr>
        <w:autoSpaceDE w:val="0"/>
        <w:autoSpaceDN w:val="0"/>
        <w:adjustRightInd w:val="0"/>
        <w:ind w:firstLine="708"/>
        <w:jc w:val="both"/>
        <w:rPr>
          <w:rFonts w:eastAsiaTheme="minorHAnsi"/>
          <w:lang w:eastAsia="en-US"/>
        </w:rPr>
      </w:pPr>
      <w:r w:rsidRPr="00BB59E2">
        <w:rPr>
          <w:rFonts w:eastAsiaTheme="minorHAnsi"/>
          <w:lang w:eastAsia="en-US"/>
        </w:rPr>
        <w:lastRenderedPageBreak/>
        <w:t>Zgs</w:t>
      </w:r>
      <w:r w:rsidRPr="00BB59E2">
        <w:rPr>
          <w:rFonts w:eastAsiaTheme="minorHAnsi"/>
          <w:vertAlign w:val="subscript"/>
          <w:lang w:eastAsia="en-US"/>
        </w:rPr>
        <w:t>i</w:t>
      </w:r>
      <w:r w:rsidRPr="00BB59E2">
        <w:rPr>
          <w:rFonts w:eastAsiaTheme="minorHAnsi"/>
          <w:lang w:eastAsia="en-US"/>
        </w:rPr>
        <w:t xml:space="preserve"> - объем нормативных затрат на главного специалиста органа местного самоуправления i-го муниципального образования;</w:t>
      </w:r>
    </w:p>
    <w:p w:rsidR="00944742" w:rsidRPr="00BB59E2" w:rsidRDefault="00944742" w:rsidP="00BF144E">
      <w:pPr>
        <w:autoSpaceDE w:val="0"/>
        <w:autoSpaceDN w:val="0"/>
        <w:adjustRightInd w:val="0"/>
        <w:ind w:firstLine="708"/>
        <w:jc w:val="both"/>
        <w:rPr>
          <w:rFonts w:eastAsiaTheme="minorHAnsi"/>
          <w:lang w:eastAsia="en-US"/>
        </w:rPr>
      </w:pPr>
      <w:r w:rsidRPr="00BB59E2">
        <w:rPr>
          <w:rFonts w:eastAsiaTheme="minorHAnsi"/>
          <w:lang w:eastAsia="en-US"/>
        </w:rPr>
        <w:t>Zs</w:t>
      </w:r>
      <w:r w:rsidRPr="00BB59E2">
        <w:rPr>
          <w:rFonts w:eastAsiaTheme="minorHAnsi"/>
          <w:vertAlign w:val="subscript"/>
          <w:lang w:eastAsia="en-US"/>
        </w:rPr>
        <w:t>i</w:t>
      </w:r>
      <w:r w:rsidRPr="00BB59E2">
        <w:rPr>
          <w:rFonts w:eastAsiaTheme="minorHAnsi"/>
          <w:lang w:eastAsia="en-US"/>
        </w:rPr>
        <w:t xml:space="preserve"> - объем нормативных затрат на специалиста органа местного самоуправления </w:t>
      </w:r>
      <w:r w:rsidR="00353951">
        <w:rPr>
          <w:rFonts w:eastAsiaTheme="minorHAnsi"/>
          <w:lang w:eastAsia="en-US"/>
        </w:rPr>
        <w:br/>
      </w:r>
      <w:r w:rsidRPr="00BB59E2">
        <w:rPr>
          <w:rFonts w:eastAsiaTheme="minorHAnsi"/>
          <w:lang w:eastAsia="en-US"/>
        </w:rPr>
        <w:t>i-го муниципального образования;</w:t>
      </w:r>
    </w:p>
    <w:p w:rsidR="00232103" w:rsidRPr="00855065" w:rsidRDefault="00944742" w:rsidP="00BF144E">
      <w:pPr>
        <w:autoSpaceDE w:val="0"/>
        <w:autoSpaceDN w:val="0"/>
        <w:adjustRightInd w:val="0"/>
        <w:ind w:firstLine="708"/>
        <w:jc w:val="both"/>
        <w:rPr>
          <w:rFonts w:eastAsiaTheme="minorHAnsi"/>
          <w:lang w:eastAsia="en-US"/>
        </w:rPr>
      </w:pPr>
      <w:r w:rsidRPr="00BB59E2">
        <w:rPr>
          <w:rFonts w:eastAsiaTheme="minorHAnsi"/>
          <w:lang w:eastAsia="en-US"/>
        </w:rPr>
        <w:t>Z</w:t>
      </w:r>
      <w:r w:rsidRPr="00BB59E2">
        <w:rPr>
          <w:rFonts w:eastAsiaTheme="minorHAnsi"/>
          <w:vertAlign w:val="subscript"/>
          <w:lang w:eastAsia="en-US"/>
        </w:rPr>
        <w:t>i</w:t>
      </w:r>
      <w:r w:rsidRPr="00BB59E2">
        <w:rPr>
          <w:rFonts w:eastAsiaTheme="minorHAnsi"/>
          <w:lang w:eastAsia="en-US"/>
        </w:rPr>
        <w:t xml:space="preserve"> - сумма затрат i-го муниципального образования на услуги связи, </w:t>
      </w:r>
      <w:r w:rsidR="00353951">
        <w:rPr>
          <w:rFonts w:eastAsiaTheme="minorHAnsi"/>
          <w:lang w:eastAsia="en-US"/>
        </w:rPr>
        <w:br/>
      </w:r>
      <w:r w:rsidRPr="00BB59E2">
        <w:rPr>
          <w:rFonts w:eastAsiaTheme="minorHAnsi"/>
          <w:lang w:eastAsia="en-US"/>
        </w:rPr>
        <w:t xml:space="preserve">на приобретение основных средств, канцелярских товаров, офисной бумаги, картриджей, программного обеспечения в 2025 году и последующих годах, на услуги </w:t>
      </w:r>
      <w:r w:rsidR="00353951">
        <w:rPr>
          <w:rFonts w:eastAsiaTheme="minorHAnsi"/>
          <w:lang w:eastAsia="en-US"/>
        </w:rPr>
        <w:br/>
      </w:r>
      <w:r w:rsidRPr="00BB59E2">
        <w:rPr>
          <w:rFonts w:eastAsiaTheme="minorHAnsi"/>
          <w:lang w:eastAsia="en-US"/>
        </w:rPr>
        <w:t>по сопровождению программного обеспечения в 2025 году и последующих годах. Средства учитываются в расчете субвенции исходя из лимита, применяемого для расчета проектировок окружного бюджета на очередной финансовый год.</w:t>
      </w:r>
      <w:r w:rsidR="00353951" w:rsidRPr="00353951">
        <w:rPr>
          <w:rFonts w:eastAsia="Calibri"/>
          <w:color w:val="000000"/>
          <w:lang w:eastAsia="en-US"/>
        </w:rPr>
        <w:t>»</w:t>
      </w:r>
      <w:r w:rsidRPr="00BB59E2">
        <w:rPr>
          <w:rFonts w:eastAsiaTheme="minorHAnsi"/>
          <w:lang w:eastAsia="en-US"/>
        </w:rPr>
        <w:t>.</w:t>
      </w:r>
    </w:p>
    <w:p w:rsidR="00680F2E" w:rsidRPr="00BB59E2" w:rsidRDefault="00220E26" w:rsidP="00680F2E">
      <w:pPr>
        <w:pStyle w:val="23"/>
        <w:spacing w:before="240" w:beforeAutospacing="0" w:after="240" w:afterAutospacing="0"/>
        <w:ind w:left="-284" w:right="567"/>
        <w:rPr>
          <w:bCs w:val="0"/>
        </w:rPr>
      </w:pPr>
      <w:r>
        <w:rPr>
          <w:bCs w:val="0"/>
        </w:rPr>
        <w:t xml:space="preserve">  </w:t>
      </w:r>
      <w:r>
        <w:rPr>
          <w:bCs w:val="0"/>
        </w:rPr>
        <w:tab/>
      </w:r>
      <w:r w:rsidR="00680F2E" w:rsidRPr="00BB59E2">
        <w:rPr>
          <w:bCs w:val="0"/>
        </w:rPr>
        <w:t xml:space="preserve">Статья </w:t>
      </w:r>
      <w:r w:rsidR="00B874B3" w:rsidRPr="00BB59E2">
        <w:rPr>
          <w:bCs w:val="0"/>
        </w:rPr>
        <w:t>2</w:t>
      </w:r>
    </w:p>
    <w:p w:rsidR="00BF144E" w:rsidRDefault="00232103" w:rsidP="00BF144E">
      <w:pPr>
        <w:autoSpaceDE w:val="0"/>
        <w:autoSpaceDN w:val="0"/>
        <w:adjustRightInd w:val="0"/>
        <w:ind w:firstLine="709"/>
        <w:jc w:val="both"/>
        <w:rPr>
          <w:rFonts w:eastAsiaTheme="minorHAnsi"/>
          <w:lang w:eastAsia="en-US"/>
        </w:rPr>
      </w:pPr>
      <w:r w:rsidRPr="00BB59E2">
        <w:rPr>
          <w:rFonts w:eastAsiaTheme="minorHAnsi"/>
          <w:lang w:eastAsia="en-US"/>
        </w:rPr>
        <w:t>Настоящий закон вступает в силу со дня его официального опубликования.</w:t>
      </w:r>
    </w:p>
    <w:p w:rsidR="003D51AA" w:rsidRPr="00BB59E2" w:rsidRDefault="00B3315A" w:rsidP="00BF144E">
      <w:pPr>
        <w:autoSpaceDE w:val="0"/>
        <w:autoSpaceDN w:val="0"/>
        <w:adjustRightInd w:val="0"/>
        <w:ind w:firstLine="709"/>
        <w:jc w:val="both"/>
        <w:rPr>
          <w:rFonts w:eastAsiaTheme="minorHAnsi"/>
          <w:lang w:eastAsia="en-US"/>
        </w:rPr>
      </w:pPr>
      <w:r w:rsidRPr="00BB59E2">
        <w:rPr>
          <w:rFonts w:eastAsiaTheme="minorHAnsi"/>
          <w:lang w:eastAsia="en-US"/>
        </w:rPr>
        <w:t xml:space="preserve">В 2025 году финансирование дополнительных расходов, связанных с реализацией настоящего закона, осуществляется после внесения соответствующих изменений в закон Ненецкого автономного округа от 20.12.2024 № 78-оз </w:t>
      </w:r>
      <w:r w:rsidR="00353951">
        <w:rPr>
          <w:rFonts w:eastAsiaTheme="minorHAnsi"/>
          <w:lang w:eastAsia="en-US"/>
        </w:rPr>
        <w:t>«</w:t>
      </w:r>
      <w:r w:rsidRPr="00BB59E2">
        <w:rPr>
          <w:rFonts w:eastAsiaTheme="minorHAnsi"/>
          <w:lang w:eastAsia="en-US"/>
        </w:rPr>
        <w:t>Об окружном бюджете на 2025 год и на плановый период 2026 и 2027 годов</w:t>
      </w:r>
      <w:r w:rsidR="00353951" w:rsidRPr="00353951">
        <w:rPr>
          <w:rFonts w:eastAsia="Calibri"/>
          <w:color w:val="000000"/>
          <w:lang w:eastAsia="en-US"/>
        </w:rPr>
        <w:t>»</w:t>
      </w:r>
      <w:r w:rsidR="003D51AA" w:rsidRPr="00BB59E2">
        <w:rPr>
          <w:rFonts w:eastAsiaTheme="minorHAnsi"/>
          <w:lang w:eastAsia="en-US"/>
        </w:rPr>
        <w:t>.</w:t>
      </w:r>
    </w:p>
    <w:p w:rsidR="003D51AA" w:rsidRPr="0091101D" w:rsidRDefault="003D51AA" w:rsidP="00CC2601">
      <w:pPr>
        <w:autoSpaceDE w:val="0"/>
        <w:autoSpaceDN w:val="0"/>
        <w:adjustRightInd w:val="0"/>
        <w:ind w:firstLine="709"/>
        <w:jc w:val="both"/>
        <w:rPr>
          <w:rFonts w:eastAsiaTheme="minorHAnsi"/>
          <w:strike/>
          <w:lang w:eastAsia="en-US"/>
        </w:rPr>
      </w:pPr>
    </w:p>
    <w:p w:rsidR="00096120" w:rsidRPr="0091101D" w:rsidRDefault="00096120" w:rsidP="00096120">
      <w:pPr>
        <w:autoSpaceDE w:val="0"/>
        <w:autoSpaceDN w:val="0"/>
        <w:adjustRightInd w:val="0"/>
        <w:ind w:firstLine="540"/>
        <w:jc w:val="both"/>
        <w:rPr>
          <w:rFonts w:eastAsiaTheme="minorHAnsi"/>
          <w:b/>
          <w:lang w:eastAsia="en-US"/>
        </w:rPr>
      </w:pPr>
    </w:p>
    <w:tbl>
      <w:tblPr>
        <w:tblW w:w="9262" w:type="dxa"/>
        <w:jc w:val="center"/>
        <w:tblLook w:val="0000" w:firstRow="0" w:lastRow="0" w:firstColumn="0" w:lastColumn="0" w:noHBand="0" w:noVBand="0"/>
      </w:tblPr>
      <w:tblGrid>
        <w:gridCol w:w="4729"/>
        <w:gridCol w:w="4533"/>
      </w:tblGrid>
      <w:tr w:rsidR="00BF144E" w:rsidRPr="00BF144E" w:rsidTr="00BF144E">
        <w:trPr>
          <w:jc w:val="center"/>
        </w:trPr>
        <w:tc>
          <w:tcPr>
            <w:tcW w:w="4729" w:type="dxa"/>
          </w:tcPr>
          <w:p w:rsidR="00BF144E" w:rsidRPr="00BF144E" w:rsidRDefault="00BF144E" w:rsidP="00BF144E">
            <w:pPr>
              <w:rPr>
                <w:b/>
              </w:rPr>
            </w:pPr>
            <w:r w:rsidRPr="00BF144E">
              <w:rPr>
                <w:b/>
              </w:rPr>
              <w:t>Председатель Собрания депутатов</w:t>
            </w:r>
          </w:p>
          <w:p w:rsidR="00BF144E" w:rsidRPr="00BF144E" w:rsidRDefault="00BF144E" w:rsidP="00BF144E">
            <w:pPr>
              <w:rPr>
                <w:b/>
              </w:rPr>
            </w:pPr>
            <w:r w:rsidRPr="00BF144E">
              <w:rPr>
                <w:b/>
              </w:rPr>
              <w:t>Ненецкого автономного округа</w:t>
            </w:r>
          </w:p>
          <w:p w:rsidR="00BF144E" w:rsidRPr="00BF144E" w:rsidRDefault="00BF144E" w:rsidP="00BF144E">
            <w:pPr>
              <w:keepNext/>
              <w:spacing w:before="1000"/>
              <w:jc w:val="center"/>
              <w:outlineLvl w:val="0"/>
              <w:rPr>
                <w:b/>
              </w:rPr>
            </w:pPr>
            <w:r w:rsidRPr="00BF144E">
              <w:rPr>
                <w:b/>
              </w:rPr>
              <w:t xml:space="preserve">                              </w:t>
            </w:r>
            <w:r>
              <w:rPr>
                <w:b/>
              </w:rPr>
              <w:t xml:space="preserve">   </w:t>
            </w:r>
            <w:r w:rsidRPr="00BF144E">
              <w:rPr>
                <w:b/>
              </w:rPr>
              <w:t>А.П. Чурсанов</w:t>
            </w:r>
          </w:p>
        </w:tc>
        <w:tc>
          <w:tcPr>
            <w:tcW w:w="4533" w:type="dxa"/>
          </w:tcPr>
          <w:p w:rsidR="00BF144E" w:rsidRPr="00BF144E" w:rsidRDefault="00BF144E" w:rsidP="00BF144E">
            <w:pPr>
              <w:keepNext/>
              <w:jc w:val="both"/>
              <w:outlineLvl w:val="0"/>
              <w:rPr>
                <w:b/>
                <w:bCs/>
              </w:rPr>
            </w:pPr>
            <w:r w:rsidRPr="00BF144E">
              <w:rPr>
                <w:b/>
              </w:rPr>
              <w:t>Губернатор</w:t>
            </w:r>
          </w:p>
          <w:p w:rsidR="00BF144E" w:rsidRPr="00BF144E" w:rsidRDefault="00BF144E" w:rsidP="00BF144E">
            <w:pPr>
              <w:keepNext/>
              <w:jc w:val="both"/>
              <w:outlineLvl w:val="0"/>
              <w:rPr>
                <w:b/>
                <w:bCs/>
                <w:caps/>
              </w:rPr>
            </w:pPr>
            <w:r w:rsidRPr="00BF144E">
              <w:rPr>
                <w:b/>
                <w:bCs/>
              </w:rPr>
              <w:t>Ненецкого автономного округа</w:t>
            </w:r>
          </w:p>
          <w:p w:rsidR="00BF144E" w:rsidRPr="00BF144E" w:rsidRDefault="00BF144E" w:rsidP="00BF144E">
            <w:pPr>
              <w:spacing w:before="1000"/>
              <w:jc w:val="right"/>
              <w:rPr>
                <w:b/>
                <w:bCs/>
              </w:rPr>
            </w:pPr>
            <w:r w:rsidRPr="00BF144E">
              <w:rPr>
                <w:b/>
                <w:bCs/>
              </w:rPr>
              <w:t>Ю.В. Бездудный</w:t>
            </w:r>
          </w:p>
        </w:tc>
      </w:tr>
    </w:tbl>
    <w:p w:rsidR="003D2555" w:rsidRPr="0091101D" w:rsidRDefault="003D2555" w:rsidP="00BF144E">
      <w:pPr>
        <w:autoSpaceDE w:val="0"/>
        <w:autoSpaceDN w:val="0"/>
        <w:adjustRightInd w:val="0"/>
        <w:jc w:val="both"/>
        <w:rPr>
          <w:rFonts w:eastAsiaTheme="minorHAnsi"/>
          <w:lang w:eastAsia="en-US"/>
        </w:rPr>
      </w:pPr>
    </w:p>
    <w:p w:rsidR="00BF144E" w:rsidRPr="00BF144E" w:rsidRDefault="00BF144E" w:rsidP="00BF144E">
      <w:pPr>
        <w:spacing w:before="1000"/>
        <w:jc w:val="both"/>
      </w:pPr>
      <w:r>
        <w:rPr>
          <w:rFonts w:eastAsiaTheme="minorHAnsi"/>
          <w:lang w:eastAsia="en-US"/>
        </w:rPr>
        <w:t xml:space="preserve"> </w:t>
      </w:r>
      <w:r w:rsidRPr="00BF144E">
        <w:t>г. Нарьян-Мар</w:t>
      </w:r>
    </w:p>
    <w:p w:rsidR="00BF144E" w:rsidRPr="00BF144E" w:rsidRDefault="00BF144E" w:rsidP="00BF144E">
      <w:pPr>
        <w:jc w:val="both"/>
      </w:pPr>
      <w:r w:rsidRPr="00BF144E">
        <w:t>«____» _____________ 2025 года</w:t>
      </w:r>
    </w:p>
    <w:p w:rsidR="0003047D" w:rsidRDefault="00BF144E" w:rsidP="00BF144E">
      <w:pPr>
        <w:jc w:val="both"/>
        <w:sectPr w:rsidR="0003047D" w:rsidSect="00220E26">
          <w:footerReference w:type="default" r:id="rId7"/>
          <w:footerReference w:type="first" r:id="rId8"/>
          <w:pgSz w:w="11906" w:h="16838"/>
          <w:pgMar w:top="851" w:right="849" w:bottom="1134" w:left="1701" w:header="709" w:footer="709" w:gutter="0"/>
          <w:cols w:space="708"/>
          <w:titlePg/>
          <w:docGrid w:linePitch="360"/>
        </w:sectPr>
      </w:pPr>
      <w:r>
        <w:t>№ ____-оз</w:t>
      </w:r>
    </w:p>
    <w:p w:rsidR="0003047D" w:rsidRPr="0003047D" w:rsidRDefault="0003047D" w:rsidP="0003047D">
      <w:pPr>
        <w:spacing w:after="11" w:line="249" w:lineRule="auto"/>
        <w:ind w:left="10" w:hanging="10"/>
        <w:jc w:val="center"/>
        <w:rPr>
          <w:b/>
          <w:sz w:val="26"/>
          <w:szCs w:val="26"/>
        </w:rPr>
      </w:pPr>
      <w:r w:rsidRPr="0003047D">
        <w:rPr>
          <w:b/>
          <w:sz w:val="26"/>
          <w:szCs w:val="26"/>
        </w:rPr>
        <w:t xml:space="preserve">Пояснительная записка </w:t>
      </w:r>
    </w:p>
    <w:p w:rsidR="0003047D" w:rsidRPr="0003047D" w:rsidRDefault="0003047D" w:rsidP="0003047D">
      <w:pPr>
        <w:spacing w:after="11" w:line="249" w:lineRule="auto"/>
        <w:ind w:left="10" w:hanging="10"/>
        <w:jc w:val="center"/>
        <w:rPr>
          <w:b/>
          <w:sz w:val="26"/>
          <w:szCs w:val="26"/>
        </w:rPr>
      </w:pPr>
      <w:r w:rsidRPr="0003047D">
        <w:rPr>
          <w:b/>
          <w:sz w:val="26"/>
          <w:szCs w:val="26"/>
        </w:rPr>
        <w:t>к проекту закона Ненецкого автономного окру</w:t>
      </w:r>
    </w:p>
    <w:p w:rsidR="0003047D" w:rsidRPr="0003047D" w:rsidRDefault="0003047D" w:rsidP="0003047D">
      <w:pPr>
        <w:spacing w:after="11" w:line="249" w:lineRule="auto"/>
        <w:jc w:val="center"/>
        <w:rPr>
          <w:b/>
          <w:sz w:val="26"/>
          <w:szCs w:val="26"/>
        </w:rPr>
      </w:pPr>
      <w:r w:rsidRPr="0003047D">
        <w:rPr>
          <w:b/>
          <w:sz w:val="26"/>
          <w:szCs w:val="26"/>
        </w:rPr>
        <w:t xml:space="preserve">"О внесении изменений в закон Ненецкого автономного округа </w:t>
      </w:r>
    </w:p>
    <w:p w:rsidR="0003047D" w:rsidRPr="0003047D" w:rsidRDefault="0003047D" w:rsidP="0003047D">
      <w:pPr>
        <w:spacing w:after="11" w:line="249" w:lineRule="auto"/>
        <w:jc w:val="center"/>
        <w:rPr>
          <w:b/>
          <w:sz w:val="26"/>
          <w:szCs w:val="26"/>
        </w:rPr>
      </w:pPr>
      <w:r w:rsidRPr="0003047D">
        <w:rPr>
          <w:b/>
          <w:sz w:val="26"/>
          <w:szCs w:val="26"/>
        </w:rPr>
        <w:t>"Об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w:t>
      </w:r>
    </w:p>
    <w:p w:rsidR="0003047D" w:rsidRPr="0003047D" w:rsidRDefault="0003047D" w:rsidP="0003047D">
      <w:pPr>
        <w:spacing w:after="11" w:line="249" w:lineRule="auto"/>
        <w:ind w:firstLine="710"/>
        <w:jc w:val="both"/>
        <w:rPr>
          <w:sz w:val="26"/>
          <w:szCs w:val="26"/>
        </w:rPr>
      </w:pPr>
    </w:p>
    <w:p w:rsidR="0003047D" w:rsidRPr="0003047D" w:rsidRDefault="0003047D" w:rsidP="0003047D">
      <w:pPr>
        <w:spacing w:after="11" w:line="249" w:lineRule="auto"/>
        <w:ind w:firstLine="710"/>
        <w:jc w:val="both"/>
        <w:rPr>
          <w:b/>
          <w:sz w:val="26"/>
          <w:szCs w:val="26"/>
        </w:rPr>
      </w:pPr>
      <w:r w:rsidRPr="0003047D">
        <w:rPr>
          <w:sz w:val="26"/>
          <w:szCs w:val="26"/>
        </w:rPr>
        <w:t>Субъект законодательной инициативы - Совет городского округа "Город Нарьян-Мар".</w:t>
      </w:r>
    </w:p>
    <w:p w:rsidR="0003047D" w:rsidRPr="0003047D" w:rsidRDefault="0003047D" w:rsidP="0003047D">
      <w:pPr>
        <w:spacing w:after="11" w:line="249" w:lineRule="auto"/>
        <w:ind w:firstLine="710"/>
        <w:jc w:val="both"/>
        <w:rPr>
          <w:sz w:val="26"/>
          <w:szCs w:val="26"/>
        </w:rPr>
      </w:pPr>
      <w:r w:rsidRPr="0003047D">
        <w:rPr>
          <w:sz w:val="26"/>
          <w:szCs w:val="26"/>
        </w:rPr>
        <w:t xml:space="preserve">Разработчик проекта - правовое управление Администрации муниципального образования "Городской округ "Город Нарьян-Мар". </w:t>
      </w:r>
    </w:p>
    <w:p w:rsidR="0003047D" w:rsidRPr="0003047D" w:rsidRDefault="0003047D" w:rsidP="0003047D">
      <w:pPr>
        <w:spacing w:after="3" w:line="249" w:lineRule="auto"/>
        <w:ind w:firstLine="708"/>
        <w:jc w:val="both"/>
        <w:rPr>
          <w:sz w:val="26"/>
          <w:szCs w:val="26"/>
        </w:rPr>
      </w:pPr>
      <w:r w:rsidRPr="0003047D">
        <w:rPr>
          <w:sz w:val="26"/>
          <w:szCs w:val="26"/>
        </w:rPr>
        <w:t xml:space="preserve">Законопроектом предлагается внести изменения в часть 2 статьи 3 закона  Ненецкого автономного округа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 предусмотрев в составе комиссии по делам несовершеннолетних и защите их прав муниципального образования "Городской округ "Город Нарьян-Мар" дополнительного члена комиссии, работающего на постоянной оплачиваемой основе в качестве заместителя председателя. </w:t>
      </w:r>
    </w:p>
    <w:p w:rsidR="0003047D" w:rsidRPr="0003047D" w:rsidRDefault="0003047D" w:rsidP="0003047D">
      <w:pPr>
        <w:spacing w:after="3" w:line="249" w:lineRule="auto"/>
        <w:ind w:firstLine="708"/>
        <w:jc w:val="both"/>
        <w:rPr>
          <w:sz w:val="26"/>
          <w:szCs w:val="26"/>
        </w:rPr>
      </w:pPr>
      <w:r w:rsidRPr="0003047D">
        <w:rPr>
          <w:sz w:val="26"/>
          <w:szCs w:val="26"/>
        </w:rPr>
        <w:t>Правовое регулирование отношений, возникающих в связи с деятельностью по профилактике безнадзорности и правонарушений несовершеннолетних, осуществляется в соответствии с Федеральным законом от 24.06.1999 № 120-ФЗ "Об основах системы профилактики безнадзорности и правонарушений несовершеннолетних" (далее – Федеральный закон № 120-ФЗ).</w:t>
      </w:r>
    </w:p>
    <w:p w:rsidR="0003047D" w:rsidRPr="0003047D" w:rsidRDefault="0003047D" w:rsidP="0003047D">
      <w:pPr>
        <w:spacing w:after="3" w:line="249" w:lineRule="auto"/>
        <w:ind w:firstLine="708"/>
        <w:jc w:val="both"/>
        <w:rPr>
          <w:sz w:val="26"/>
          <w:szCs w:val="26"/>
        </w:rPr>
      </w:pPr>
      <w:r w:rsidRPr="0003047D">
        <w:rPr>
          <w:sz w:val="26"/>
          <w:szCs w:val="26"/>
        </w:rPr>
        <w:t>В соответствии с постановлением Правительства Российской Федерации от 06.11.2013 № 995 утверждено Примерное положение о комиссиях по делам несовершеннолетних и защите их прав (далее – Примерное положение о комиссиях). Данный документ является основополагающим при создании комиссий и разработке соответствующей нормативной базы.</w:t>
      </w:r>
      <w:r w:rsidRPr="0003047D">
        <w:rPr>
          <w:sz w:val="26"/>
          <w:szCs w:val="26"/>
        </w:rPr>
        <w:tab/>
      </w:r>
    </w:p>
    <w:p w:rsidR="0003047D" w:rsidRPr="0003047D" w:rsidRDefault="0003047D" w:rsidP="0003047D">
      <w:pPr>
        <w:spacing w:after="11" w:line="249" w:lineRule="auto"/>
        <w:ind w:firstLine="710"/>
        <w:jc w:val="both"/>
        <w:rPr>
          <w:sz w:val="26"/>
          <w:szCs w:val="26"/>
        </w:rPr>
      </w:pPr>
      <w:r w:rsidRPr="0003047D">
        <w:rPr>
          <w:sz w:val="26"/>
          <w:szCs w:val="26"/>
        </w:rPr>
        <w:t>Из содержания статьи 11 Федерального закона № 120-ФЗ следует, что порядок создания комиссий по делам несовершеннолетних и защите их прав и осуществления ими отдельных государственных полномочий определяется законодательством Российской Федерации и законодательством субъектов Российской Федерации.</w:t>
      </w:r>
    </w:p>
    <w:p w:rsidR="0003047D" w:rsidRPr="0003047D" w:rsidRDefault="0003047D" w:rsidP="0003047D">
      <w:pPr>
        <w:spacing w:after="11" w:line="249" w:lineRule="auto"/>
        <w:ind w:firstLine="710"/>
        <w:jc w:val="both"/>
        <w:rPr>
          <w:sz w:val="26"/>
          <w:szCs w:val="26"/>
        </w:rPr>
      </w:pPr>
      <w:r w:rsidRPr="0003047D">
        <w:rPr>
          <w:sz w:val="26"/>
          <w:szCs w:val="26"/>
        </w:rPr>
        <w:t> В соответствии с обозначенными нормами в Ненецком автономном округе принят закон от 28.03.2006 № 692-оз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 (далее – Закон НАО № 692-оз).</w:t>
      </w:r>
    </w:p>
    <w:p w:rsidR="0003047D" w:rsidRPr="0003047D" w:rsidRDefault="0003047D" w:rsidP="0003047D">
      <w:pPr>
        <w:autoSpaceDE w:val="0"/>
        <w:autoSpaceDN w:val="0"/>
        <w:adjustRightInd w:val="0"/>
        <w:jc w:val="both"/>
        <w:rPr>
          <w:sz w:val="26"/>
          <w:szCs w:val="26"/>
        </w:rPr>
      </w:pPr>
      <w:r w:rsidRPr="0003047D">
        <w:rPr>
          <w:sz w:val="26"/>
          <w:szCs w:val="26"/>
        </w:rPr>
        <w:tab/>
        <w:t>Согласно части 2 статьи 3 Закона НАО № 692-оз муниципальная комиссия создается администрацией соответствующего муниципального образования. В её состав входят председатель, заместитель председателя, ответственный секретарь и другие члены комиссии. Общее количество членов муниципальной комиссии, осуществляющих свою деятельность на постоянной оплачиваемой основе, определяется из расчета один член комиссии на каждые три тысячи несовершеннолетних жителей муниципального образования "Городской округ "Нарьян-Мар" и две тысячи несовершеннолетних жителей муниципального образования "Муниципальный район "Заполярный район" Ненецкого автономного округа". Общее количество членов комиссии должно составлять не менее двух человек (заместитель председателя и ответственный секретарь муниципальной комиссии).</w:t>
      </w:r>
    </w:p>
    <w:p w:rsidR="0003047D" w:rsidRPr="0003047D" w:rsidRDefault="0003047D" w:rsidP="0003047D">
      <w:pPr>
        <w:spacing w:after="3" w:line="249" w:lineRule="auto"/>
        <w:ind w:firstLine="708"/>
        <w:jc w:val="both"/>
        <w:rPr>
          <w:sz w:val="26"/>
          <w:szCs w:val="26"/>
        </w:rPr>
      </w:pPr>
      <w:r w:rsidRPr="0003047D">
        <w:rPr>
          <w:sz w:val="26"/>
          <w:szCs w:val="26"/>
        </w:rPr>
        <w:t xml:space="preserve">Согласно информации, полученной из Департамента образования, культуры </w:t>
      </w:r>
      <w:r w:rsidRPr="0003047D">
        <w:rPr>
          <w:sz w:val="26"/>
          <w:szCs w:val="26"/>
        </w:rPr>
        <w:br/>
        <w:t xml:space="preserve">и спорта Ненецкого автономного округа, общее количество обучающихся </w:t>
      </w:r>
      <w:r w:rsidRPr="0003047D">
        <w:rPr>
          <w:sz w:val="26"/>
          <w:szCs w:val="26"/>
        </w:rPr>
        <w:br/>
        <w:t>в образовательных организациях, находящихся на территории муниципального образования "Городской округ "Город Нарьян-Мар", составляет 6 779 человек. В данное число не входят дети, не посещающие дошкольные учреждения.</w:t>
      </w:r>
    </w:p>
    <w:p w:rsidR="0003047D" w:rsidRPr="0003047D" w:rsidRDefault="0003047D" w:rsidP="0003047D">
      <w:pPr>
        <w:ind w:firstLine="709"/>
        <w:jc w:val="both"/>
        <w:rPr>
          <w:sz w:val="26"/>
          <w:szCs w:val="26"/>
        </w:rPr>
      </w:pPr>
      <w:r w:rsidRPr="0003047D">
        <w:rPr>
          <w:sz w:val="26"/>
          <w:szCs w:val="26"/>
        </w:rPr>
        <w:t>По данным Управления Федеральной службы государственной статистики по Архангельской области и Ненецкому автономному округу, на территории округа проживают 786 детей в возрасте от 0 до 2 лет. С учетом того, что более половины населения округа проживает в муниципальном образовании "Городской округ "Город Нарьян-Мар", общее число несовершеннолетних, проживающих в муниципальном образовании "Городской округ "Город Нарьян-Мар", составляет более 7 565 человек.</w:t>
      </w:r>
    </w:p>
    <w:p w:rsidR="0003047D" w:rsidRPr="0003047D" w:rsidRDefault="0003047D" w:rsidP="0003047D">
      <w:pPr>
        <w:shd w:val="clear" w:color="auto" w:fill="FFFFFF"/>
        <w:ind w:firstLine="708"/>
        <w:jc w:val="both"/>
        <w:rPr>
          <w:sz w:val="26"/>
          <w:szCs w:val="26"/>
        </w:rPr>
      </w:pPr>
      <w:r w:rsidRPr="0003047D">
        <w:rPr>
          <w:sz w:val="26"/>
          <w:szCs w:val="26"/>
        </w:rPr>
        <w:t>Таким образом, количество несовершеннолетних значительно превышает три тысячи человек на одного члена Комиссии по делам несовершеннолетних и защите их прав муниципального образования "Городской округ "Город Нарьян-Мар" (далее Комиссия), работающего на постоянной основе.</w:t>
      </w:r>
    </w:p>
    <w:p w:rsidR="0003047D" w:rsidRPr="0003047D" w:rsidRDefault="0003047D" w:rsidP="0003047D">
      <w:pPr>
        <w:shd w:val="clear" w:color="auto" w:fill="FFFFFF"/>
        <w:ind w:firstLine="708"/>
        <w:contextualSpacing/>
        <w:jc w:val="both"/>
        <w:rPr>
          <w:sz w:val="26"/>
          <w:szCs w:val="26"/>
        </w:rPr>
      </w:pPr>
      <w:r w:rsidRPr="0003047D">
        <w:rPr>
          <w:sz w:val="26"/>
          <w:szCs w:val="26"/>
        </w:rPr>
        <w:t xml:space="preserve">В соответствии с законом Ненецкого автономного округа от 26.02.2007 № 14-оз "О статусе административного центра Ненецкого автономного округа - города Нарьян-Мара" (далее - Закон НАО № 14-оз) город Нарьян-Мар является административным центром Ненецкого автономного округа. </w:t>
      </w:r>
    </w:p>
    <w:p w:rsidR="0003047D" w:rsidRPr="0003047D" w:rsidRDefault="0003047D" w:rsidP="0003047D">
      <w:pPr>
        <w:shd w:val="clear" w:color="auto" w:fill="FFFFFF"/>
        <w:ind w:firstLine="708"/>
        <w:contextualSpacing/>
        <w:jc w:val="both"/>
        <w:rPr>
          <w:sz w:val="26"/>
          <w:szCs w:val="26"/>
        </w:rPr>
      </w:pPr>
      <w:r w:rsidRPr="0003047D">
        <w:rPr>
          <w:sz w:val="26"/>
          <w:szCs w:val="26"/>
        </w:rPr>
        <w:t>Согласно статье 2 Закона НАО № 14-оз, под статусом города Нарьян-Мара как административного центра Ненецкого автономного округа понимается правовое положение города Нарьян-Мара, обусловленное установленными поименованным законом особенностями прав и обязанностей органов государственной власти Ненецкого автономного округа и органов местного самоуправления муниципального образования "Городской округ "Город Нарьян-Мар" в связи с осуществлением городом Нарьян-Маром функций административного центра Ненецкого автономного округа как субъекта Российской Федерации.</w:t>
      </w:r>
    </w:p>
    <w:p w:rsidR="0003047D" w:rsidRPr="0003047D" w:rsidRDefault="0003047D" w:rsidP="0003047D">
      <w:pPr>
        <w:spacing w:after="3" w:line="249" w:lineRule="auto"/>
        <w:ind w:firstLine="709"/>
        <w:jc w:val="both"/>
        <w:rPr>
          <w:rFonts w:eastAsia="Calibri"/>
          <w:sz w:val="26"/>
          <w:szCs w:val="26"/>
          <w:lang w:eastAsia="en-US"/>
        </w:rPr>
      </w:pPr>
      <w:r w:rsidRPr="0003047D">
        <w:rPr>
          <w:sz w:val="26"/>
          <w:szCs w:val="26"/>
        </w:rPr>
        <w:t>Б</w:t>
      </w:r>
      <w:r w:rsidRPr="0003047D">
        <w:rPr>
          <w:rFonts w:eastAsia="Calibri"/>
          <w:sz w:val="26"/>
          <w:szCs w:val="26"/>
          <w:lang w:eastAsia="en-US"/>
        </w:rPr>
        <w:t>ольшая часть социально значимых объектов Ненецкого автономного округа расположена на территории муниципального образования "Городской округ "Город Нарьян-Мар".</w:t>
      </w:r>
    </w:p>
    <w:p w:rsidR="0003047D" w:rsidRPr="0003047D" w:rsidRDefault="0003047D" w:rsidP="0003047D">
      <w:pPr>
        <w:spacing w:after="3" w:line="249" w:lineRule="auto"/>
        <w:ind w:firstLine="709"/>
        <w:jc w:val="both"/>
        <w:rPr>
          <w:rFonts w:eastAsia="Calibri"/>
          <w:sz w:val="26"/>
          <w:szCs w:val="26"/>
          <w:lang w:eastAsia="en-US"/>
        </w:rPr>
      </w:pPr>
      <w:r w:rsidRPr="0003047D">
        <w:rPr>
          <w:rFonts w:eastAsia="Calibri"/>
          <w:sz w:val="26"/>
          <w:szCs w:val="26"/>
          <w:lang w:eastAsia="en-US"/>
        </w:rPr>
        <w:t>Кроме того, все учебные заведения среднего</w:t>
      </w:r>
      <w:r w:rsidRPr="0003047D">
        <w:rPr>
          <w:sz w:val="26"/>
          <w:szCs w:val="26"/>
          <w:shd w:val="clear" w:color="auto" w:fill="FFFFFF"/>
        </w:rPr>
        <w:t> </w:t>
      </w:r>
      <w:r w:rsidRPr="0003047D">
        <w:rPr>
          <w:bCs/>
          <w:sz w:val="26"/>
          <w:szCs w:val="26"/>
          <w:shd w:val="clear" w:color="auto" w:fill="FFFFFF"/>
        </w:rPr>
        <w:t>профессионального</w:t>
      </w:r>
      <w:r w:rsidRPr="0003047D">
        <w:rPr>
          <w:sz w:val="26"/>
          <w:szCs w:val="26"/>
          <w:shd w:val="clear" w:color="auto" w:fill="FFFFFF"/>
        </w:rPr>
        <w:t> </w:t>
      </w:r>
      <w:r w:rsidRPr="0003047D">
        <w:rPr>
          <w:bCs/>
          <w:sz w:val="26"/>
          <w:szCs w:val="26"/>
          <w:shd w:val="clear" w:color="auto" w:fill="FFFFFF"/>
        </w:rPr>
        <w:t xml:space="preserve">образования расположены на территории </w:t>
      </w:r>
      <w:r w:rsidRPr="0003047D">
        <w:rPr>
          <w:rFonts w:eastAsia="Calibri"/>
          <w:sz w:val="26"/>
          <w:szCs w:val="26"/>
          <w:lang w:eastAsia="en-US"/>
        </w:rPr>
        <w:t>муниципального образования "Городской округ "Город Нарьян-Мар".</w:t>
      </w:r>
    </w:p>
    <w:p w:rsidR="0003047D" w:rsidRPr="0003047D" w:rsidRDefault="0003047D" w:rsidP="0003047D">
      <w:pPr>
        <w:spacing w:after="3" w:line="249" w:lineRule="auto"/>
        <w:ind w:firstLine="709"/>
        <w:jc w:val="both"/>
        <w:rPr>
          <w:rFonts w:eastAsia="Calibri"/>
          <w:sz w:val="26"/>
          <w:szCs w:val="26"/>
          <w:lang w:eastAsia="en-US"/>
        </w:rPr>
      </w:pPr>
      <w:r w:rsidRPr="0003047D">
        <w:rPr>
          <w:rFonts w:eastAsia="Calibri"/>
          <w:sz w:val="26"/>
          <w:szCs w:val="26"/>
          <w:lang w:eastAsia="en-US"/>
        </w:rPr>
        <w:t>В контексте возрастающего числа несовершеннолетних, проживающих на территории муниципального образования, можно констатировать, что в 2024 году нагрузка на Комиссию по делам несовершеннолетних и защите их прав муниципального образования "Городской округ "Город Нарьян-Мар" (далее – Комиссия) возросла по сравнению с предыдущими периодами — 2022 и 2023 годами. Это становится очевидным при анализе представленных ниже данных. </w:t>
      </w:r>
    </w:p>
    <w:p w:rsidR="0003047D" w:rsidRPr="0003047D" w:rsidRDefault="0003047D" w:rsidP="0003047D">
      <w:pPr>
        <w:shd w:val="clear" w:color="auto" w:fill="FFFFFF"/>
        <w:spacing w:after="107"/>
        <w:ind w:firstLine="708"/>
        <w:jc w:val="both"/>
        <w:rPr>
          <w:sz w:val="26"/>
          <w:szCs w:val="26"/>
        </w:rPr>
      </w:pPr>
    </w:p>
    <w:tbl>
      <w:tblPr>
        <w:tblStyle w:val="aa"/>
        <w:tblW w:w="9493" w:type="dxa"/>
        <w:tblLook w:val="04A0" w:firstRow="1" w:lastRow="0" w:firstColumn="1" w:lastColumn="0" w:noHBand="0" w:noVBand="1"/>
      </w:tblPr>
      <w:tblGrid>
        <w:gridCol w:w="3681"/>
        <w:gridCol w:w="2203"/>
        <w:gridCol w:w="1908"/>
        <w:gridCol w:w="1701"/>
      </w:tblGrid>
      <w:tr w:rsidR="0003047D" w:rsidRPr="0003047D" w:rsidTr="00C66D4A">
        <w:tc>
          <w:tcPr>
            <w:tcW w:w="3681" w:type="dxa"/>
          </w:tcPr>
          <w:p w:rsidR="0003047D" w:rsidRPr="0003047D" w:rsidRDefault="0003047D" w:rsidP="0003047D">
            <w:pPr>
              <w:spacing w:after="3" w:line="249" w:lineRule="auto"/>
              <w:ind w:firstLine="710"/>
              <w:jc w:val="both"/>
              <w:rPr>
                <w:sz w:val="26"/>
                <w:szCs w:val="26"/>
                <w:lang w:eastAsia="en-US"/>
              </w:rPr>
            </w:pPr>
          </w:p>
        </w:tc>
        <w:tc>
          <w:tcPr>
            <w:tcW w:w="2203" w:type="dxa"/>
          </w:tcPr>
          <w:p w:rsidR="0003047D" w:rsidRPr="0003047D" w:rsidRDefault="0003047D" w:rsidP="0003047D">
            <w:pPr>
              <w:spacing w:after="3" w:line="249" w:lineRule="auto"/>
              <w:ind w:hanging="108"/>
              <w:jc w:val="center"/>
              <w:rPr>
                <w:b/>
                <w:sz w:val="26"/>
                <w:szCs w:val="26"/>
                <w:lang w:eastAsia="en-US"/>
              </w:rPr>
            </w:pPr>
            <w:r w:rsidRPr="0003047D">
              <w:rPr>
                <w:b/>
                <w:sz w:val="26"/>
                <w:szCs w:val="26"/>
                <w:lang w:eastAsia="en-US"/>
              </w:rPr>
              <w:t>2022 год</w:t>
            </w:r>
          </w:p>
        </w:tc>
        <w:tc>
          <w:tcPr>
            <w:tcW w:w="1908" w:type="dxa"/>
          </w:tcPr>
          <w:p w:rsidR="0003047D" w:rsidRPr="0003047D" w:rsidRDefault="0003047D" w:rsidP="0003047D">
            <w:pPr>
              <w:spacing w:after="3" w:line="249" w:lineRule="auto"/>
              <w:ind w:hanging="108"/>
              <w:jc w:val="center"/>
              <w:rPr>
                <w:b/>
                <w:sz w:val="26"/>
                <w:szCs w:val="26"/>
                <w:lang w:eastAsia="en-US"/>
              </w:rPr>
            </w:pPr>
            <w:r w:rsidRPr="0003047D">
              <w:rPr>
                <w:b/>
                <w:sz w:val="26"/>
                <w:szCs w:val="26"/>
                <w:lang w:eastAsia="en-US"/>
              </w:rPr>
              <w:t>2023 год</w:t>
            </w:r>
          </w:p>
        </w:tc>
        <w:tc>
          <w:tcPr>
            <w:tcW w:w="1701" w:type="dxa"/>
          </w:tcPr>
          <w:p w:rsidR="0003047D" w:rsidRPr="0003047D" w:rsidRDefault="0003047D" w:rsidP="0003047D">
            <w:pPr>
              <w:spacing w:after="3" w:line="249" w:lineRule="auto"/>
              <w:ind w:hanging="108"/>
              <w:jc w:val="center"/>
              <w:rPr>
                <w:b/>
                <w:sz w:val="26"/>
                <w:szCs w:val="26"/>
                <w:lang w:eastAsia="en-US"/>
              </w:rPr>
            </w:pPr>
            <w:r w:rsidRPr="0003047D">
              <w:rPr>
                <w:b/>
                <w:sz w:val="26"/>
                <w:szCs w:val="26"/>
                <w:lang w:eastAsia="en-US"/>
              </w:rPr>
              <w:t>По состоянию</w:t>
            </w:r>
          </w:p>
          <w:p w:rsidR="0003047D" w:rsidRPr="0003047D" w:rsidRDefault="0003047D" w:rsidP="0003047D">
            <w:pPr>
              <w:spacing w:after="3" w:line="249" w:lineRule="auto"/>
              <w:ind w:hanging="108"/>
              <w:jc w:val="center"/>
              <w:rPr>
                <w:b/>
                <w:sz w:val="26"/>
                <w:szCs w:val="26"/>
                <w:lang w:eastAsia="en-US"/>
              </w:rPr>
            </w:pPr>
            <w:r w:rsidRPr="0003047D">
              <w:rPr>
                <w:b/>
                <w:sz w:val="26"/>
                <w:szCs w:val="26"/>
                <w:lang w:eastAsia="en-US"/>
              </w:rPr>
              <w:t>на 31.12.2024</w:t>
            </w:r>
          </w:p>
        </w:tc>
      </w:tr>
      <w:tr w:rsidR="0003047D" w:rsidRPr="0003047D" w:rsidTr="00C66D4A">
        <w:tc>
          <w:tcPr>
            <w:tcW w:w="3681" w:type="dxa"/>
          </w:tcPr>
          <w:p w:rsidR="0003047D" w:rsidRPr="0003047D" w:rsidRDefault="0003047D" w:rsidP="0003047D">
            <w:pPr>
              <w:spacing w:after="3" w:line="249" w:lineRule="auto"/>
              <w:jc w:val="both"/>
              <w:rPr>
                <w:sz w:val="26"/>
                <w:szCs w:val="26"/>
                <w:lang w:eastAsia="en-US"/>
              </w:rPr>
            </w:pPr>
            <w:r w:rsidRPr="0003047D">
              <w:rPr>
                <w:sz w:val="26"/>
                <w:szCs w:val="26"/>
                <w:lang w:eastAsia="en-US"/>
              </w:rPr>
              <w:t>Поступило всего обращений и материалов в адрес КДН и ЗП</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 xml:space="preserve">809 </w:t>
            </w:r>
          </w:p>
        </w:tc>
        <w:tc>
          <w:tcPr>
            <w:tcW w:w="1908"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 xml:space="preserve">904 </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848</w:t>
            </w:r>
          </w:p>
        </w:tc>
      </w:tr>
      <w:tr w:rsidR="0003047D" w:rsidRPr="0003047D" w:rsidTr="00C66D4A">
        <w:tc>
          <w:tcPr>
            <w:tcW w:w="3681" w:type="dxa"/>
          </w:tcPr>
          <w:p w:rsidR="0003047D" w:rsidRPr="0003047D" w:rsidRDefault="0003047D" w:rsidP="0003047D">
            <w:pPr>
              <w:spacing w:after="3" w:line="249" w:lineRule="auto"/>
              <w:jc w:val="both"/>
              <w:rPr>
                <w:sz w:val="26"/>
                <w:szCs w:val="26"/>
                <w:lang w:eastAsia="en-US"/>
              </w:rPr>
            </w:pPr>
            <w:r w:rsidRPr="0003047D">
              <w:rPr>
                <w:sz w:val="26"/>
                <w:szCs w:val="26"/>
                <w:lang w:eastAsia="en-US"/>
              </w:rPr>
              <w:t>Поступило обращений и материалов в адрес КДН и ЗП от УМВД РФ по НАО</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 xml:space="preserve">366 </w:t>
            </w:r>
          </w:p>
        </w:tc>
        <w:tc>
          <w:tcPr>
            <w:tcW w:w="1908"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 xml:space="preserve">437 </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384</w:t>
            </w:r>
          </w:p>
        </w:tc>
      </w:tr>
      <w:tr w:rsidR="0003047D" w:rsidRPr="0003047D" w:rsidTr="00C66D4A">
        <w:tc>
          <w:tcPr>
            <w:tcW w:w="3681" w:type="dxa"/>
          </w:tcPr>
          <w:p w:rsidR="0003047D" w:rsidRPr="0003047D" w:rsidRDefault="0003047D" w:rsidP="0003047D">
            <w:pPr>
              <w:spacing w:after="3" w:line="249" w:lineRule="auto"/>
              <w:jc w:val="both"/>
              <w:rPr>
                <w:sz w:val="26"/>
                <w:szCs w:val="26"/>
                <w:lang w:eastAsia="en-US"/>
              </w:rPr>
            </w:pPr>
          </w:p>
          <w:p w:rsidR="0003047D" w:rsidRPr="0003047D" w:rsidRDefault="0003047D" w:rsidP="0003047D">
            <w:pPr>
              <w:spacing w:after="3" w:line="249" w:lineRule="auto"/>
              <w:jc w:val="both"/>
              <w:rPr>
                <w:sz w:val="26"/>
                <w:szCs w:val="26"/>
                <w:lang w:eastAsia="en-US"/>
              </w:rPr>
            </w:pPr>
          </w:p>
        </w:tc>
        <w:tc>
          <w:tcPr>
            <w:tcW w:w="2203" w:type="dxa"/>
          </w:tcPr>
          <w:p w:rsidR="0003047D" w:rsidRPr="0003047D" w:rsidRDefault="0003047D" w:rsidP="0003047D">
            <w:pPr>
              <w:spacing w:after="3" w:line="249" w:lineRule="auto"/>
              <w:jc w:val="center"/>
              <w:rPr>
                <w:b/>
                <w:sz w:val="26"/>
                <w:szCs w:val="26"/>
                <w:lang w:eastAsia="en-US"/>
              </w:rPr>
            </w:pPr>
            <w:r w:rsidRPr="0003047D">
              <w:rPr>
                <w:b/>
                <w:sz w:val="26"/>
                <w:szCs w:val="26"/>
                <w:lang w:eastAsia="en-US"/>
              </w:rPr>
              <w:t>По состоянию</w:t>
            </w:r>
          </w:p>
          <w:p w:rsidR="0003047D" w:rsidRPr="0003047D" w:rsidRDefault="0003047D" w:rsidP="0003047D">
            <w:pPr>
              <w:spacing w:after="3" w:line="249" w:lineRule="auto"/>
              <w:jc w:val="center"/>
              <w:rPr>
                <w:b/>
                <w:sz w:val="26"/>
                <w:szCs w:val="26"/>
                <w:lang w:eastAsia="en-US"/>
              </w:rPr>
            </w:pPr>
            <w:r w:rsidRPr="0003047D">
              <w:rPr>
                <w:b/>
                <w:sz w:val="26"/>
                <w:szCs w:val="26"/>
                <w:lang w:eastAsia="en-US"/>
              </w:rPr>
              <w:t>на 01.10.2022</w:t>
            </w:r>
          </w:p>
        </w:tc>
        <w:tc>
          <w:tcPr>
            <w:tcW w:w="1908" w:type="dxa"/>
          </w:tcPr>
          <w:p w:rsidR="0003047D" w:rsidRPr="0003047D" w:rsidRDefault="0003047D" w:rsidP="0003047D">
            <w:pPr>
              <w:spacing w:after="3" w:line="249" w:lineRule="auto"/>
              <w:jc w:val="center"/>
              <w:rPr>
                <w:b/>
                <w:sz w:val="26"/>
                <w:szCs w:val="26"/>
                <w:lang w:eastAsia="en-US"/>
              </w:rPr>
            </w:pPr>
            <w:r w:rsidRPr="0003047D">
              <w:rPr>
                <w:b/>
                <w:sz w:val="26"/>
                <w:szCs w:val="26"/>
                <w:lang w:eastAsia="en-US"/>
              </w:rPr>
              <w:t>По состоянию</w:t>
            </w:r>
          </w:p>
          <w:p w:rsidR="0003047D" w:rsidRPr="0003047D" w:rsidRDefault="0003047D" w:rsidP="0003047D">
            <w:pPr>
              <w:spacing w:after="3" w:line="249" w:lineRule="auto"/>
              <w:jc w:val="center"/>
              <w:rPr>
                <w:b/>
                <w:sz w:val="26"/>
                <w:szCs w:val="26"/>
                <w:lang w:eastAsia="en-US"/>
              </w:rPr>
            </w:pPr>
            <w:r w:rsidRPr="0003047D">
              <w:rPr>
                <w:b/>
                <w:sz w:val="26"/>
                <w:szCs w:val="26"/>
                <w:lang w:eastAsia="en-US"/>
              </w:rPr>
              <w:t>на 01.10.2023</w:t>
            </w:r>
          </w:p>
        </w:tc>
        <w:tc>
          <w:tcPr>
            <w:tcW w:w="1701" w:type="dxa"/>
          </w:tcPr>
          <w:p w:rsidR="0003047D" w:rsidRPr="0003047D" w:rsidRDefault="0003047D" w:rsidP="0003047D">
            <w:pPr>
              <w:spacing w:after="3" w:line="249" w:lineRule="auto"/>
              <w:ind w:right="-108"/>
              <w:jc w:val="center"/>
              <w:rPr>
                <w:b/>
                <w:sz w:val="26"/>
                <w:szCs w:val="26"/>
                <w:lang w:eastAsia="en-US"/>
              </w:rPr>
            </w:pPr>
            <w:r w:rsidRPr="0003047D">
              <w:rPr>
                <w:b/>
                <w:sz w:val="26"/>
                <w:szCs w:val="26"/>
                <w:lang w:eastAsia="en-US"/>
              </w:rPr>
              <w:t>По состоянию</w:t>
            </w:r>
          </w:p>
          <w:p w:rsidR="0003047D" w:rsidRPr="0003047D" w:rsidRDefault="0003047D" w:rsidP="0003047D">
            <w:pPr>
              <w:spacing w:after="3" w:line="249" w:lineRule="auto"/>
              <w:jc w:val="center"/>
              <w:rPr>
                <w:b/>
                <w:sz w:val="26"/>
                <w:szCs w:val="26"/>
                <w:lang w:eastAsia="en-US"/>
              </w:rPr>
            </w:pPr>
            <w:r w:rsidRPr="0003047D">
              <w:rPr>
                <w:b/>
                <w:sz w:val="26"/>
                <w:szCs w:val="26"/>
                <w:lang w:eastAsia="en-US"/>
              </w:rPr>
              <w:t>на 31.12.2024</w:t>
            </w:r>
          </w:p>
        </w:tc>
      </w:tr>
      <w:tr w:rsidR="0003047D" w:rsidRPr="0003047D" w:rsidTr="00C66D4A">
        <w:tc>
          <w:tcPr>
            <w:tcW w:w="3681" w:type="dxa"/>
          </w:tcPr>
          <w:p w:rsidR="0003047D" w:rsidRPr="0003047D" w:rsidRDefault="0003047D" w:rsidP="0003047D">
            <w:pPr>
              <w:spacing w:after="3" w:line="249" w:lineRule="auto"/>
              <w:jc w:val="both"/>
              <w:rPr>
                <w:sz w:val="26"/>
                <w:szCs w:val="26"/>
                <w:lang w:eastAsia="en-US"/>
              </w:rPr>
            </w:pPr>
            <w:r w:rsidRPr="0003047D">
              <w:rPr>
                <w:sz w:val="26"/>
                <w:szCs w:val="26"/>
              </w:rPr>
              <w:t>Рассмотрено всего</w:t>
            </w:r>
            <w:r w:rsidRPr="0003047D">
              <w:rPr>
                <w:b/>
                <w:sz w:val="26"/>
                <w:szCs w:val="26"/>
              </w:rPr>
              <w:t xml:space="preserve"> </w:t>
            </w:r>
            <w:r w:rsidRPr="0003047D">
              <w:rPr>
                <w:sz w:val="26"/>
                <w:szCs w:val="26"/>
              </w:rPr>
              <w:t>материалов</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329</w:t>
            </w:r>
          </w:p>
        </w:tc>
        <w:tc>
          <w:tcPr>
            <w:tcW w:w="1908" w:type="dxa"/>
          </w:tcPr>
          <w:p w:rsidR="0003047D" w:rsidRPr="0003047D" w:rsidRDefault="0003047D" w:rsidP="0003047D">
            <w:pPr>
              <w:spacing w:after="3" w:line="249" w:lineRule="auto"/>
              <w:ind w:firstLine="710"/>
              <w:jc w:val="both"/>
              <w:rPr>
                <w:sz w:val="26"/>
                <w:szCs w:val="26"/>
                <w:lang w:eastAsia="en-US"/>
              </w:rPr>
            </w:pPr>
            <w:r w:rsidRPr="0003047D">
              <w:rPr>
                <w:sz w:val="26"/>
                <w:szCs w:val="26"/>
              </w:rPr>
              <w:t>419</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625</w:t>
            </w:r>
          </w:p>
        </w:tc>
      </w:tr>
      <w:tr w:rsidR="0003047D" w:rsidRPr="0003047D" w:rsidTr="00C66D4A">
        <w:tc>
          <w:tcPr>
            <w:tcW w:w="3681" w:type="dxa"/>
          </w:tcPr>
          <w:p w:rsidR="0003047D" w:rsidRPr="0003047D" w:rsidRDefault="0003047D" w:rsidP="0003047D">
            <w:pPr>
              <w:spacing w:after="3" w:line="249" w:lineRule="auto"/>
              <w:jc w:val="both"/>
              <w:rPr>
                <w:sz w:val="26"/>
                <w:szCs w:val="26"/>
              </w:rPr>
            </w:pPr>
            <w:r w:rsidRPr="0003047D">
              <w:rPr>
                <w:sz w:val="26"/>
                <w:szCs w:val="26"/>
              </w:rPr>
              <w:t>определений об отказе в возбуждении дела об административном правонарушении</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3</w:t>
            </w:r>
          </w:p>
        </w:tc>
        <w:tc>
          <w:tcPr>
            <w:tcW w:w="1908" w:type="dxa"/>
          </w:tcPr>
          <w:p w:rsidR="0003047D" w:rsidRPr="0003047D" w:rsidRDefault="0003047D" w:rsidP="0003047D">
            <w:pPr>
              <w:spacing w:after="3" w:line="249" w:lineRule="auto"/>
              <w:ind w:firstLine="710"/>
              <w:jc w:val="both"/>
              <w:rPr>
                <w:sz w:val="26"/>
                <w:szCs w:val="26"/>
              </w:rPr>
            </w:pPr>
            <w:r w:rsidRPr="0003047D">
              <w:rPr>
                <w:sz w:val="26"/>
                <w:szCs w:val="26"/>
              </w:rPr>
              <w:t>37</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37</w:t>
            </w:r>
          </w:p>
        </w:tc>
      </w:tr>
      <w:tr w:rsidR="0003047D" w:rsidRPr="0003047D" w:rsidTr="00C66D4A">
        <w:tc>
          <w:tcPr>
            <w:tcW w:w="3681" w:type="dxa"/>
          </w:tcPr>
          <w:p w:rsidR="0003047D" w:rsidRPr="0003047D" w:rsidRDefault="0003047D" w:rsidP="0003047D">
            <w:pPr>
              <w:spacing w:after="3" w:line="249" w:lineRule="auto"/>
              <w:jc w:val="both"/>
              <w:rPr>
                <w:sz w:val="26"/>
                <w:szCs w:val="26"/>
              </w:rPr>
            </w:pPr>
            <w:r w:rsidRPr="0003047D">
              <w:rPr>
                <w:sz w:val="26"/>
                <w:szCs w:val="26"/>
              </w:rPr>
              <w:t>постановления об отказе в возбуждении уголовного дела</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9</w:t>
            </w:r>
          </w:p>
        </w:tc>
        <w:tc>
          <w:tcPr>
            <w:tcW w:w="1908" w:type="dxa"/>
          </w:tcPr>
          <w:p w:rsidR="0003047D" w:rsidRPr="0003047D" w:rsidRDefault="0003047D" w:rsidP="0003047D">
            <w:pPr>
              <w:spacing w:after="3" w:line="249" w:lineRule="auto"/>
              <w:ind w:firstLine="710"/>
              <w:jc w:val="both"/>
              <w:rPr>
                <w:sz w:val="26"/>
                <w:szCs w:val="26"/>
              </w:rPr>
            </w:pPr>
            <w:r w:rsidRPr="0003047D">
              <w:rPr>
                <w:sz w:val="26"/>
                <w:szCs w:val="26"/>
              </w:rPr>
              <w:t>13</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11</w:t>
            </w:r>
          </w:p>
        </w:tc>
      </w:tr>
      <w:tr w:rsidR="0003047D" w:rsidRPr="0003047D" w:rsidTr="00C66D4A">
        <w:tc>
          <w:tcPr>
            <w:tcW w:w="3681" w:type="dxa"/>
          </w:tcPr>
          <w:p w:rsidR="0003047D" w:rsidRPr="0003047D" w:rsidRDefault="0003047D" w:rsidP="0003047D">
            <w:pPr>
              <w:spacing w:after="3" w:line="249" w:lineRule="auto"/>
              <w:jc w:val="both"/>
              <w:rPr>
                <w:sz w:val="26"/>
                <w:szCs w:val="26"/>
              </w:rPr>
            </w:pPr>
            <w:r w:rsidRPr="0003047D">
              <w:rPr>
                <w:sz w:val="26"/>
                <w:szCs w:val="26"/>
              </w:rPr>
              <w:t>Постановлений Прокуратуры</w:t>
            </w:r>
          </w:p>
        </w:tc>
        <w:tc>
          <w:tcPr>
            <w:tcW w:w="2203" w:type="dxa"/>
          </w:tcPr>
          <w:p w:rsidR="0003047D" w:rsidRPr="0003047D" w:rsidRDefault="0003047D" w:rsidP="0003047D">
            <w:pPr>
              <w:spacing w:after="3" w:line="249" w:lineRule="auto"/>
              <w:ind w:firstLine="710"/>
              <w:jc w:val="both"/>
              <w:rPr>
                <w:sz w:val="26"/>
                <w:szCs w:val="26"/>
                <w:lang w:eastAsia="en-US"/>
              </w:rPr>
            </w:pPr>
          </w:p>
        </w:tc>
        <w:tc>
          <w:tcPr>
            <w:tcW w:w="1908" w:type="dxa"/>
          </w:tcPr>
          <w:p w:rsidR="0003047D" w:rsidRPr="0003047D" w:rsidRDefault="0003047D" w:rsidP="0003047D">
            <w:pPr>
              <w:spacing w:after="3" w:line="249" w:lineRule="auto"/>
              <w:ind w:firstLine="710"/>
              <w:jc w:val="both"/>
              <w:rPr>
                <w:sz w:val="26"/>
                <w:szCs w:val="26"/>
              </w:rPr>
            </w:pP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2</w:t>
            </w:r>
          </w:p>
        </w:tc>
      </w:tr>
      <w:tr w:rsidR="0003047D" w:rsidRPr="0003047D" w:rsidTr="00C66D4A">
        <w:tc>
          <w:tcPr>
            <w:tcW w:w="3681" w:type="dxa"/>
          </w:tcPr>
          <w:p w:rsidR="0003047D" w:rsidRPr="0003047D" w:rsidRDefault="0003047D" w:rsidP="0003047D">
            <w:pPr>
              <w:spacing w:after="3" w:line="249" w:lineRule="auto"/>
              <w:jc w:val="both"/>
              <w:rPr>
                <w:sz w:val="26"/>
                <w:szCs w:val="26"/>
              </w:rPr>
            </w:pPr>
            <w:r w:rsidRPr="0003047D">
              <w:rPr>
                <w:sz w:val="26"/>
                <w:szCs w:val="26"/>
              </w:rPr>
              <w:t>Протоколов об административных правонарушениях</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248</w:t>
            </w:r>
          </w:p>
        </w:tc>
        <w:tc>
          <w:tcPr>
            <w:tcW w:w="1908" w:type="dxa"/>
          </w:tcPr>
          <w:p w:rsidR="0003047D" w:rsidRPr="0003047D" w:rsidRDefault="0003047D" w:rsidP="0003047D">
            <w:pPr>
              <w:spacing w:after="3" w:line="249" w:lineRule="auto"/>
              <w:ind w:firstLine="710"/>
              <w:jc w:val="both"/>
              <w:rPr>
                <w:sz w:val="26"/>
                <w:szCs w:val="26"/>
              </w:rPr>
            </w:pPr>
            <w:r w:rsidRPr="0003047D">
              <w:rPr>
                <w:sz w:val="26"/>
                <w:szCs w:val="26"/>
              </w:rPr>
              <w:t>251</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352</w:t>
            </w:r>
          </w:p>
        </w:tc>
      </w:tr>
      <w:tr w:rsidR="0003047D" w:rsidRPr="0003047D" w:rsidTr="00C66D4A">
        <w:tc>
          <w:tcPr>
            <w:tcW w:w="3681" w:type="dxa"/>
          </w:tcPr>
          <w:p w:rsidR="0003047D" w:rsidRPr="0003047D" w:rsidRDefault="0003047D" w:rsidP="0003047D">
            <w:pPr>
              <w:spacing w:after="3" w:line="249" w:lineRule="auto"/>
              <w:jc w:val="both"/>
              <w:rPr>
                <w:sz w:val="26"/>
                <w:szCs w:val="26"/>
              </w:rPr>
            </w:pPr>
            <w:r w:rsidRPr="0003047D">
              <w:rPr>
                <w:sz w:val="26"/>
                <w:szCs w:val="26"/>
              </w:rPr>
              <w:t xml:space="preserve">Вынесено решение о назначении административного наказания </w:t>
            </w:r>
            <w:r w:rsidRPr="0003047D">
              <w:rPr>
                <w:sz w:val="26"/>
                <w:szCs w:val="26"/>
                <w:lang w:eastAsia="en-US"/>
              </w:rPr>
              <w:t>в отношении родителей</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168</w:t>
            </w:r>
          </w:p>
        </w:tc>
        <w:tc>
          <w:tcPr>
            <w:tcW w:w="1908" w:type="dxa"/>
          </w:tcPr>
          <w:p w:rsidR="0003047D" w:rsidRPr="0003047D" w:rsidRDefault="0003047D" w:rsidP="0003047D">
            <w:pPr>
              <w:spacing w:after="3" w:line="249" w:lineRule="auto"/>
              <w:ind w:firstLine="710"/>
              <w:jc w:val="both"/>
              <w:rPr>
                <w:sz w:val="26"/>
                <w:szCs w:val="26"/>
              </w:rPr>
            </w:pPr>
            <w:r w:rsidRPr="0003047D">
              <w:rPr>
                <w:sz w:val="26"/>
                <w:szCs w:val="26"/>
              </w:rPr>
              <w:t>175</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218</w:t>
            </w:r>
          </w:p>
        </w:tc>
      </w:tr>
      <w:tr w:rsidR="0003047D" w:rsidRPr="0003047D" w:rsidTr="00C66D4A">
        <w:tc>
          <w:tcPr>
            <w:tcW w:w="3681" w:type="dxa"/>
          </w:tcPr>
          <w:p w:rsidR="0003047D" w:rsidRPr="0003047D" w:rsidRDefault="0003047D" w:rsidP="0003047D">
            <w:pPr>
              <w:spacing w:after="3" w:line="249" w:lineRule="auto"/>
              <w:jc w:val="both"/>
              <w:rPr>
                <w:sz w:val="26"/>
                <w:szCs w:val="26"/>
              </w:rPr>
            </w:pPr>
            <w:r w:rsidRPr="0003047D">
              <w:rPr>
                <w:sz w:val="26"/>
                <w:szCs w:val="26"/>
              </w:rPr>
              <w:t xml:space="preserve">Вынесено решение о назначении административного наказания </w:t>
            </w:r>
            <w:r w:rsidRPr="0003047D">
              <w:rPr>
                <w:sz w:val="26"/>
                <w:szCs w:val="26"/>
                <w:lang w:eastAsia="en-US"/>
              </w:rPr>
              <w:t>в отношении несовершеннолетних</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52</w:t>
            </w:r>
          </w:p>
        </w:tc>
        <w:tc>
          <w:tcPr>
            <w:tcW w:w="1908" w:type="dxa"/>
          </w:tcPr>
          <w:p w:rsidR="0003047D" w:rsidRPr="0003047D" w:rsidRDefault="0003047D" w:rsidP="0003047D">
            <w:pPr>
              <w:spacing w:after="3" w:line="249" w:lineRule="auto"/>
              <w:ind w:firstLine="710"/>
              <w:jc w:val="both"/>
              <w:rPr>
                <w:sz w:val="26"/>
                <w:szCs w:val="26"/>
              </w:rPr>
            </w:pPr>
            <w:r w:rsidRPr="0003047D">
              <w:rPr>
                <w:sz w:val="26"/>
                <w:szCs w:val="26"/>
              </w:rPr>
              <w:t>61</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92</w:t>
            </w:r>
          </w:p>
        </w:tc>
      </w:tr>
      <w:tr w:rsidR="0003047D" w:rsidRPr="0003047D" w:rsidTr="00C66D4A">
        <w:tc>
          <w:tcPr>
            <w:tcW w:w="3681" w:type="dxa"/>
          </w:tcPr>
          <w:p w:rsidR="0003047D" w:rsidRPr="0003047D" w:rsidRDefault="0003047D" w:rsidP="0003047D">
            <w:pPr>
              <w:spacing w:after="3" w:line="249" w:lineRule="auto"/>
              <w:jc w:val="both"/>
              <w:rPr>
                <w:sz w:val="26"/>
                <w:szCs w:val="26"/>
              </w:rPr>
            </w:pPr>
            <w:r w:rsidRPr="0003047D">
              <w:rPr>
                <w:sz w:val="26"/>
                <w:szCs w:val="26"/>
              </w:rPr>
              <w:t xml:space="preserve">Вынесено решение о назначении административного наказания </w:t>
            </w:r>
            <w:r w:rsidRPr="0003047D">
              <w:rPr>
                <w:sz w:val="26"/>
                <w:szCs w:val="26"/>
                <w:lang w:eastAsia="en-US"/>
              </w:rPr>
              <w:t>в отношении граждан</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10</w:t>
            </w:r>
          </w:p>
        </w:tc>
        <w:tc>
          <w:tcPr>
            <w:tcW w:w="1908" w:type="dxa"/>
          </w:tcPr>
          <w:p w:rsidR="0003047D" w:rsidRPr="0003047D" w:rsidRDefault="0003047D" w:rsidP="0003047D">
            <w:pPr>
              <w:spacing w:after="3" w:line="249" w:lineRule="auto"/>
              <w:ind w:firstLine="710"/>
              <w:jc w:val="both"/>
              <w:rPr>
                <w:sz w:val="26"/>
                <w:szCs w:val="26"/>
              </w:rPr>
            </w:pPr>
            <w:r w:rsidRPr="0003047D">
              <w:rPr>
                <w:sz w:val="26"/>
                <w:szCs w:val="26"/>
              </w:rPr>
              <w:t>14</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16</w:t>
            </w:r>
          </w:p>
        </w:tc>
      </w:tr>
      <w:tr w:rsidR="0003047D" w:rsidRPr="0003047D" w:rsidTr="00C66D4A">
        <w:tc>
          <w:tcPr>
            <w:tcW w:w="3681" w:type="dxa"/>
          </w:tcPr>
          <w:p w:rsidR="0003047D" w:rsidRPr="0003047D" w:rsidRDefault="0003047D" w:rsidP="0003047D">
            <w:pPr>
              <w:spacing w:after="3" w:line="249" w:lineRule="auto"/>
              <w:jc w:val="both"/>
              <w:rPr>
                <w:sz w:val="26"/>
                <w:szCs w:val="26"/>
              </w:rPr>
            </w:pPr>
            <w:r w:rsidRPr="0003047D">
              <w:rPr>
                <w:sz w:val="26"/>
                <w:szCs w:val="26"/>
              </w:rPr>
              <w:t>Вынесено постановлений</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366</w:t>
            </w:r>
          </w:p>
        </w:tc>
        <w:tc>
          <w:tcPr>
            <w:tcW w:w="1908" w:type="dxa"/>
          </w:tcPr>
          <w:p w:rsidR="0003047D" w:rsidRPr="0003047D" w:rsidRDefault="0003047D" w:rsidP="0003047D">
            <w:pPr>
              <w:spacing w:after="3" w:line="249" w:lineRule="auto"/>
              <w:ind w:firstLine="710"/>
              <w:jc w:val="both"/>
              <w:rPr>
                <w:sz w:val="26"/>
                <w:szCs w:val="26"/>
              </w:rPr>
            </w:pPr>
            <w:r w:rsidRPr="0003047D">
              <w:rPr>
                <w:sz w:val="26"/>
                <w:szCs w:val="26"/>
              </w:rPr>
              <w:t>405</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567</w:t>
            </w:r>
          </w:p>
        </w:tc>
      </w:tr>
      <w:tr w:rsidR="0003047D" w:rsidRPr="0003047D" w:rsidTr="00C66D4A">
        <w:tc>
          <w:tcPr>
            <w:tcW w:w="3681" w:type="dxa"/>
          </w:tcPr>
          <w:p w:rsidR="0003047D" w:rsidRPr="0003047D" w:rsidRDefault="0003047D" w:rsidP="0003047D">
            <w:pPr>
              <w:spacing w:after="3" w:line="249" w:lineRule="auto"/>
              <w:jc w:val="both"/>
              <w:rPr>
                <w:sz w:val="26"/>
                <w:szCs w:val="26"/>
                <w:lang w:eastAsia="en-US"/>
              </w:rPr>
            </w:pPr>
            <w:r w:rsidRPr="0003047D">
              <w:rPr>
                <w:sz w:val="26"/>
                <w:szCs w:val="26"/>
              </w:rPr>
              <w:t>Рассмотрены всего планов ИПР</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83</w:t>
            </w:r>
          </w:p>
        </w:tc>
        <w:tc>
          <w:tcPr>
            <w:tcW w:w="1908"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99</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rPr>
              <w:t>118</w:t>
            </w:r>
          </w:p>
        </w:tc>
      </w:tr>
      <w:tr w:rsidR="0003047D" w:rsidRPr="0003047D" w:rsidTr="00C66D4A">
        <w:tc>
          <w:tcPr>
            <w:tcW w:w="3681" w:type="dxa"/>
          </w:tcPr>
          <w:p w:rsidR="0003047D" w:rsidRPr="0003047D" w:rsidRDefault="0003047D" w:rsidP="0003047D">
            <w:pPr>
              <w:spacing w:after="3" w:line="249" w:lineRule="auto"/>
              <w:jc w:val="both"/>
              <w:rPr>
                <w:sz w:val="26"/>
                <w:szCs w:val="26"/>
                <w:lang w:eastAsia="en-US"/>
              </w:rPr>
            </w:pPr>
            <w:r w:rsidRPr="0003047D">
              <w:rPr>
                <w:sz w:val="26"/>
                <w:szCs w:val="26"/>
                <w:lang w:eastAsia="en-US"/>
              </w:rPr>
              <w:t xml:space="preserve">Признаны находящимися в СОП </w:t>
            </w:r>
            <w:r w:rsidRPr="0003047D">
              <w:rPr>
                <w:b/>
                <w:sz w:val="26"/>
                <w:szCs w:val="26"/>
                <w:lang w:eastAsia="en-US"/>
              </w:rPr>
              <w:t>несовершеннолетних</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5</w:t>
            </w:r>
          </w:p>
        </w:tc>
        <w:tc>
          <w:tcPr>
            <w:tcW w:w="1908"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4</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12</w:t>
            </w:r>
          </w:p>
        </w:tc>
      </w:tr>
      <w:tr w:rsidR="0003047D" w:rsidRPr="0003047D" w:rsidTr="00C66D4A">
        <w:tc>
          <w:tcPr>
            <w:tcW w:w="3681" w:type="dxa"/>
          </w:tcPr>
          <w:p w:rsidR="0003047D" w:rsidRPr="0003047D" w:rsidRDefault="0003047D" w:rsidP="0003047D">
            <w:pPr>
              <w:spacing w:after="3" w:line="249" w:lineRule="auto"/>
              <w:jc w:val="both"/>
              <w:rPr>
                <w:sz w:val="26"/>
                <w:szCs w:val="26"/>
                <w:lang w:eastAsia="en-US"/>
              </w:rPr>
            </w:pPr>
            <w:r w:rsidRPr="0003047D">
              <w:rPr>
                <w:sz w:val="26"/>
                <w:szCs w:val="26"/>
                <w:lang w:eastAsia="en-US"/>
              </w:rPr>
              <w:t xml:space="preserve">Признаны находящимися в СОП </w:t>
            </w:r>
            <w:r w:rsidRPr="0003047D">
              <w:rPr>
                <w:b/>
                <w:sz w:val="26"/>
                <w:szCs w:val="26"/>
                <w:lang w:eastAsia="en-US"/>
              </w:rPr>
              <w:t>семей</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 xml:space="preserve">16 </w:t>
            </w:r>
          </w:p>
        </w:tc>
        <w:tc>
          <w:tcPr>
            <w:tcW w:w="1908"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1</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9</w:t>
            </w:r>
          </w:p>
        </w:tc>
      </w:tr>
      <w:tr w:rsidR="0003047D" w:rsidRPr="0003047D" w:rsidTr="00C66D4A">
        <w:tc>
          <w:tcPr>
            <w:tcW w:w="3681" w:type="dxa"/>
          </w:tcPr>
          <w:p w:rsidR="0003047D" w:rsidRPr="0003047D" w:rsidRDefault="0003047D" w:rsidP="0003047D">
            <w:pPr>
              <w:spacing w:after="3" w:line="249" w:lineRule="auto"/>
              <w:jc w:val="both"/>
              <w:rPr>
                <w:sz w:val="26"/>
                <w:szCs w:val="26"/>
                <w:lang w:eastAsia="en-US"/>
              </w:rPr>
            </w:pPr>
            <w:r w:rsidRPr="0003047D">
              <w:rPr>
                <w:sz w:val="26"/>
                <w:szCs w:val="26"/>
                <w:lang w:eastAsia="en-US"/>
              </w:rPr>
              <w:t xml:space="preserve">Признаны вышедшими из СОП </w:t>
            </w:r>
            <w:r w:rsidRPr="0003047D">
              <w:rPr>
                <w:b/>
                <w:sz w:val="26"/>
                <w:szCs w:val="26"/>
                <w:lang w:eastAsia="en-US"/>
              </w:rPr>
              <w:t>несовершеннолетних</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8</w:t>
            </w:r>
          </w:p>
        </w:tc>
        <w:tc>
          <w:tcPr>
            <w:tcW w:w="1908"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6</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13</w:t>
            </w:r>
          </w:p>
        </w:tc>
      </w:tr>
      <w:tr w:rsidR="0003047D" w:rsidRPr="0003047D" w:rsidTr="00C66D4A">
        <w:tc>
          <w:tcPr>
            <w:tcW w:w="3681" w:type="dxa"/>
          </w:tcPr>
          <w:p w:rsidR="0003047D" w:rsidRPr="0003047D" w:rsidRDefault="0003047D" w:rsidP="0003047D">
            <w:pPr>
              <w:spacing w:after="3" w:line="249" w:lineRule="auto"/>
              <w:jc w:val="both"/>
              <w:rPr>
                <w:sz w:val="26"/>
                <w:szCs w:val="26"/>
                <w:lang w:eastAsia="en-US"/>
              </w:rPr>
            </w:pPr>
            <w:r w:rsidRPr="0003047D">
              <w:rPr>
                <w:sz w:val="26"/>
                <w:szCs w:val="26"/>
                <w:lang w:eastAsia="en-US"/>
              </w:rPr>
              <w:t xml:space="preserve">Признаны вышедшими из СОП </w:t>
            </w:r>
            <w:r w:rsidRPr="0003047D">
              <w:rPr>
                <w:b/>
                <w:sz w:val="26"/>
                <w:szCs w:val="26"/>
                <w:lang w:eastAsia="en-US"/>
              </w:rPr>
              <w:t>семей</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5</w:t>
            </w:r>
          </w:p>
        </w:tc>
        <w:tc>
          <w:tcPr>
            <w:tcW w:w="1908"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13</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19</w:t>
            </w:r>
          </w:p>
        </w:tc>
      </w:tr>
      <w:tr w:rsidR="0003047D" w:rsidRPr="0003047D" w:rsidTr="00C66D4A">
        <w:tc>
          <w:tcPr>
            <w:tcW w:w="3681" w:type="dxa"/>
          </w:tcPr>
          <w:p w:rsidR="0003047D" w:rsidRPr="0003047D" w:rsidRDefault="0003047D" w:rsidP="0003047D">
            <w:pPr>
              <w:spacing w:after="3" w:line="249" w:lineRule="auto"/>
              <w:jc w:val="both"/>
              <w:rPr>
                <w:sz w:val="26"/>
                <w:szCs w:val="26"/>
                <w:lang w:eastAsia="en-US"/>
              </w:rPr>
            </w:pPr>
            <w:r w:rsidRPr="0003047D">
              <w:rPr>
                <w:sz w:val="26"/>
                <w:szCs w:val="26"/>
                <w:lang w:eastAsia="en-US"/>
              </w:rPr>
              <w:t xml:space="preserve">Находятся в СОП </w:t>
            </w:r>
            <w:r w:rsidRPr="0003047D">
              <w:rPr>
                <w:b/>
                <w:sz w:val="26"/>
                <w:szCs w:val="26"/>
                <w:lang w:eastAsia="en-US"/>
              </w:rPr>
              <w:t xml:space="preserve">несовершеннолетних </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12</w:t>
            </w:r>
          </w:p>
        </w:tc>
        <w:tc>
          <w:tcPr>
            <w:tcW w:w="1908"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8</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11</w:t>
            </w:r>
          </w:p>
        </w:tc>
      </w:tr>
      <w:tr w:rsidR="0003047D" w:rsidRPr="0003047D" w:rsidTr="00C66D4A">
        <w:tc>
          <w:tcPr>
            <w:tcW w:w="3681" w:type="dxa"/>
          </w:tcPr>
          <w:p w:rsidR="0003047D" w:rsidRPr="0003047D" w:rsidRDefault="0003047D" w:rsidP="0003047D">
            <w:pPr>
              <w:spacing w:after="3" w:line="249" w:lineRule="auto"/>
              <w:jc w:val="both"/>
              <w:rPr>
                <w:sz w:val="26"/>
                <w:szCs w:val="26"/>
                <w:lang w:eastAsia="en-US"/>
              </w:rPr>
            </w:pPr>
            <w:r w:rsidRPr="0003047D">
              <w:rPr>
                <w:sz w:val="26"/>
                <w:szCs w:val="26"/>
                <w:lang w:eastAsia="en-US"/>
              </w:rPr>
              <w:t xml:space="preserve">Находятся в СОП </w:t>
            </w:r>
            <w:r w:rsidRPr="0003047D">
              <w:rPr>
                <w:b/>
                <w:sz w:val="26"/>
                <w:szCs w:val="26"/>
                <w:lang w:eastAsia="en-US"/>
              </w:rPr>
              <w:t xml:space="preserve">семей </w:t>
            </w:r>
            <w:r w:rsidRPr="0003047D">
              <w:rPr>
                <w:sz w:val="26"/>
                <w:szCs w:val="26"/>
                <w:lang w:eastAsia="en-US"/>
              </w:rPr>
              <w:t>(количество детей в семьях)</w:t>
            </w:r>
          </w:p>
        </w:tc>
        <w:tc>
          <w:tcPr>
            <w:tcW w:w="2203"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36 (85)</w:t>
            </w:r>
          </w:p>
        </w:tc>
        <w:tc>
          <w:tcPr>
            <w:tcW w:w="1908"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28 (83)</w:t>
            </w:r>
          </w:p>
        </w:tc>
        <w:tc>
          <w:tcPr>
            <w:tcW w:w="1701" w:type="dxa"/>
          </w:tcPr>
          <w:p w:rsidR="0003047D" w:rsidRPr="0003047D" w:rsidRDefault="0003047D" w:rsidP="0003047D">
            <w:pPr>
              <w:spacing w:after="3" w:line="249" w:lineRule="auto"/>
              <w:ind w:firstLine="710"/>
              <w:jc w:val="both"/>
              <w:rPr>
                <w:sz w:val="26"/>
                <w:szCs w:val="26"/>
                <w:lang w:eastAsia="en-US"/>
              </w:rPr>
            </w:pPr>
            <w:r w:rsidRPr="0003047D">
              <w:rPr>
                <w:sz w:val="26"/>
                <w:szCs w:val="26"/>
                <w:lang w:eastAsia="en-US"/>
              </w:rPr>
              <w:t>21 (53)</w:t>
            </w:r>
          </w:p>
        </w:tc>
      </w:tr>
    </w:tbl>
    <w:p w:rsidR="0003047D" w:rsidRPr="0003047D" w:rsidRDefault="0003047D" w:rsidP="0003047D">
      <w:pPr>
        <w:spacing w:line="249" w:lineRule="auto"/>
        <w:ind w:firstLine="567"/>
        <w:jc w:val="both"/>
        <w:rPr>
          <w:sz w:val="26"/>
          <w:szCs w:val="26"/>
        </w:rPr>
      </w:pPr>
      <w:r w:rsidRPr="0003047D">
        <w:rPr>
          <w:sz w:val="26"/>
          <w:szCs w:val="26"/>
        </w:rPr>
        <w:t>С 2023 года проводится большая профилактическая работа с подростками по профилактике употребления ПАВ, так в июне 2023 года проведен профилактический семинар, 24-25.06.2024 года проведен семинар "Профилактика наркозависимости: ответственность и последствия", общий охват несовершеннолетних составил порядка 150 человек.</w:t>
      </w:r>
    </w:p>
    <w:p w:rsidR="0003047D" w:rsidRPr="0003047D" w:rsidRDefault="0003047D" w:rsidP="0003047D">
      <w:pPr>
        <w:spacing w:line="249" w:lineRule="auto"/>
        <w:ind w:firstLine="567"/>
        <w:jc w:val="both"/>
        <w:rPr>
          <w:sz w:val="26"/>
          <w:szCs w:val="26"/>
        </w:rPr>
      </w:pPr>
      <w:r w:rsidRPr="0003047D">
        <w:rPr>
          <w:sz w:val="26"/>
          <w:szCs w:val="26"/>
        </w:rPr>
        <w:t>Популярность среди подростков проводимых мероприятий Комиссией возрастает, о чем свидетельствует количество школьников и студентов, посетивших профилактическое мероприятие «Не отнимай у себя будущее» 12.11.2024, которое превысило заполняемость актового зала Администрации (более 160 человек). При организации данных мероприятий применяются новые методы, повышается интерактивность, вовлекаемость подростков, приглашаются интересные спикеры, проводятся викторины и различные психологические упражнения. Данный семинар направлен на профилактику употребления спиртосодержащей продукции и планируется к ежегодному проведению, как и семинар "Профилактика наркозависимости: ответственность и последствия".</w:t>
      </w:r>
    </w:p>
    <w:p w:rsidR="0003047D" w:rsidRPr="0003047D" w:rsidRDefault="0003047D" w:rsidP="0003047D">
      <w:pPr>
        <w:spacing w:line="249" w:lineRule="auto"/>
        <w:ind w:firstLine="710"/>
        <w:jc w:val="both"/>
        <w:rPr>
          <w:sz w:val="26"/>
          <w:szCs w:val="26"/>
        </w:rPr>
      </w:pPr>
      <w:r w:rsidRPr="0003047D">
        <w:rPr>
          <w:sz w:val="26"/>
          <w:szCs w:val="26"/>
        </w:rPr>
        <w:t>На данные семинары также приглашаются несовершеннолетние, которые рассматривались на заседаниях комиссии за употребление спиртосодержащей продукции.</w:t>
      </w:r>
    </w:p>
    <w:p w:rsidR="0003047D" w:rsidRPr="0003047D" w:rsidRDefault="0003047D" w:rsidP="0003047D">
      <w:pPr>
        <w:ind w:firstLine="720"/>
        <w:jc w:val="both"/>
        <w:rPr>
          <w:sz w:val="26"/>
          <w:szCs w:val="26"/>
        </w:rPr>
      </w:pPr>
      <w:r w:rsidRPr="0003047D">
        <w:rPr>
          <w:sz w:val="26"/>
          <w:szCs w:val="26"/>
        </w:rPr>
        <w:t xml:space="preserve">С несовершеннолетними, признанными находящимися в социально опасном положении, проводятся различные мероприятия, направленные на исправление деструктивного поведения подростков. </w:t>
      </w:r>
      <w:r w:rsidRPr="0003047D">
        <w:rPr>
          <w:color w:val="000000"/>
          <w:sz w:val="26"/>
          <w:szCs w:val="26"/>
        </w:rPr>
        <w:t xml:space="preserve">В летний период состоялась акция </w:t>
      </w:r>
      <w:r w:rsidRPr="0003047D">
        <w:rPr>
          <w:sz w:val="26"/>
          <w:szCs w:val="26"/>
        </w:rPr>
        <w:t>"</w:t>
      </w:r>
      <w:r w:rsidRPr="0003047D">
        <w:rPr>
          <w:color w:val="000000"/>
          <w:sz w:val="26"/>
          <w:szCs w:val="26"/>
        </w:rPr>
        <w:t>Мои здоровые выходные</w:t>
      </w:r>
      <w:r w:rsidRPr="0003047D">
        <w:rPr>
          <w:sz w:val="26"/>
          <w:szCs w:val="26"/>
        </w:rPr>
        <w:t>"</w:t>
      </w:r>
      <w:r w:rsidRPr="0003047D">
        <w:rPr>
          <w:color w:val="000000"/>
          <w:sz w:val="26"/>
          <w:szCs w:val="26"/>
        </w:rPr>
        <w:t xml:space="preserve"> с еженедельным привлечением несовершеннолетних, признанных в социально опасном положении.</w:t>
      </w:r>
      <w:r w:rsidRPr="0003047D">
        <w:rPr>
          <w:sz w:val="26"/>
          <w:szCs w:val="26"/>
        </w:rPr>
        <w:t xml:space="preserve"> </w:t>
      </w:r>
    </w:p>
    <w:p w:rsidR="0003047D" w:rsidRPr="0003047D" w:rsidRDefault="0003047D" w:rsidP="0003047D">
      <w:pPr>
        <w:ind w:firstLine="720"/>
        <w:jc w:val="both"/>
        <w:rPr>
          <w:sz w:val="26"/>
          <w:szCs w:val="26"/>
        </w:rPr>
      </w:pPr>
      <w:r w:rsidRPr="0003047D">
        <w:rPr>
          <w:sz w:val="26"/>
          <w:szCs w:val="26"/>
        </w:rPr>
        <w:t xml:space="preserve">29.09.2024 проведена военно-спортивная игра "К защите Родины готов" с участием несовершеннолетних, находящимися на учете комиссии. </w:t>
      </w:r>
    </w:p>
    <w:p w:rsidR="0003047D" w:rsidRPr="0003047D" w:rsidRDefault="0003047D" w:rsidP="0003047D">
      <w:pPr>
        <w:ind w:firstLine="720"/>
        <w:jc w:val="both"/>
        <w:rPr>
          <w:color w:val="000000"/>
          <w:sz w:val="26"/>
          <w:szCs w:val="26"/>
          <w:shd w:val="clear" w:color="auto" w:fill="FFFFFF"/>
        </w:rPr>
      </w:pPr>
      <w:r w:rsidRPr="0003047D">
        <w:rPr>
          <w:color w:val="000000"/>
          <w:sz w:val="26"/>
          <w:szCs w:val="26"/>
          <w:shd w:val="clear" w:color="auto" w:fill="FFFFFF"/>
        </w:rPr>
        <w:t>Заместитель председателя комиссии осуществляет деятельность, направленную на взаимодействие с семьями и несовершеннолетними, состоящими на учёте. Его цель — вовлечение этих групп в мероприятия, которые организует комитет по молодёжной политике.</w:t>
      </w:r>
    </w:p>
    <w:p w:rsidR="0003047D" w:rsidRPr="0003047D" w:rsidRDefault="0003047D" w:rsidP="0003047D">
      <w:pPr>
        <w:ind w:firstLine="720"/>
        <w:jc w:val="both"/>
        <w:rPr>
          <w:sz w:val="26"/>
          <w:szCs w:val="26"/>
        </w:rPr>
      </w:pPr>
      <w:r w:rsidRPr="0003047D">
        <w:rPr>
          <w:sz w:val="26"/>
          <w:szCs w:val="26"/>
        </w:rPr>
        <w:t>Все мероприятия, проводимые Комиссией, направлены на снижение количества семей и несовершеннолетних, находящимися в социально опасном положении, о чем говорит статистика о вышедших из социально опасного положения.</w:t>
      </w:r>
    </w:p>
    <w:p w:rsidR="0003047D" w:rsidRPr="0003047D" w:rsidRDefault="0003047D" w:rsidP="0003047D">
      <w:pPr>
        <w:autoSpaceDE w:val="0"/>
        <w:autoSpaceDN w:val="0"/>
        <w:adjustRightInd w:val="0"/>
        <w:jc w:val="both"/>
        <w:rPr>
          <w:sz w:val="26"/>
          <w:szCs w:val="26"/>
        </w:rPr>
      </w:pPr>
      <w:r w:rsidRPr="0003047D">
        <w:rPr>
          <w:sz w:val="26"/>
          <w:szCs w:val="26"/>
        </w:rPr>
        <w:tab/>
        <w:t>С целью повышения эффективности взаимодействия на постоянной основе организуются и проводятся встречи и конференции с субъектами профилактики, Комиссия по делам несовершеннолетних и защите их прав муниципального образования "Муниципальный район "Заполярный район" Ненецкого автономного округа", КУ НАО ЦЗН, ОБНОН УВМД РФ по Ненецкому автономному округу.</w:t>
      </w:r>
    </w:p>
    <w:p w:rsidR="0003047D" w:rsidRPr="0003047D" w:rsidRDefault="0003047D" w:rsidP="0003047D">
      <w:pPr>
        <w:ind w:firstLine="720"/>
        <w:jc w:val="both"/>
        <w:rPr>
          <w:sz w:val="26"/>
          <w:szCs w:val="26"/>
        </w:rPr>
      </w:pPr>
      <w:r w:rsidRPr="0003047D">
        <w:rPr>
          <w:sz w:val="26"/>
          <w:szCs w:val="26"/>
        </w:rPr>
        <w:t>В соответствии с графиком совместных профилактических мероприятий (рейдов) представителей органов и учреждений системы профилактики безнадзорности и правонарушений несовершеннолетних на 2024 год были проведены:</w:t>
      </w:r>
    </w:p>
    <w:p w:rsidR="0003047D" w:rsidRPr="0003047D" w:rsidRDefault="0003047D" w:rsidP="0003047D">
      <w:pPr>
        <w:ind w:firstLine="720"/>
        <w:jc w:val="both"/>
        <w:rPr>
          <w:sz w:val="26"/>
          <w:szCs w:val="26"/>
        </w:rPr>
      </w:pPr>
      <w:r w:rsidRPr="0003047D">
        <w:rPr>
          <w:sz w:val="26"/>
          <w:szCs w:val="26"/>
        </w:rPr>
        <w:t xml:space="preserve">  - комплексные проверки семей, находящихся в социально опасном положении, рейд "Семья" состоялся в вечернее время (18.45 – 22.00) 16.02.2024, 05.04.2024, 03.06.2024 (в рамках мероприятия "Защита"), 15.08.2024, 22.11.2024;</w:t>
      </w:r>
    </w:p>
    <w:p w:rsidR="0003047D" w:rsidRPr="0003047D" w:rsidRDefault="0003047D" w:rsidP="0003047D">
      <w:pPr>
        <w:ind w:firstLine="720"/>
        <w:jc w:val="both"/>
        <w:rPr>
          <w:sz w:val="26"/>
          <w:szCs w:val="26"/>
        </w:rPr>
      </w:pPr>
      <w:r w:rsidRPr="0003047D">
        <w:rPr>
          <w:sz w:val="26"/>
          <w:szCs w:val="26"/>
        </w:rPr>
        <w:t xml:space="preserve"> -  профилактическое мероприятие "Комендантский час" (22.00 – 01.00) 16.02.2024, 05.04.2024, 24.05.2024, 15.08.2024 (23.00 – 02.00), 22.11.2024 (22.00 – 01.00);</w:t>
      </w:r>
    </w:p>
    <w:p w:rsidR="0003047D" w:rsidRPr="0003047D" w:rsidRDefault="0003047D" w:rsidP="0003047D">
      <w:pPr>
        <w:ind w:firstLine="720"/>
        <w:jc w:val="both"/>
        <w:rPr>
          <w:sz w:val="26"/>
          <w:szCs w:val="26"/>
        </w:rPr>
      </w:pPr>
      <w:r w:rsidRPr="0003047D">
        <w:rPr>
          <w:sz w:val="26"/>
          <w:szCs w:val="26"/>
        </w:rPr>
        <w:t xml:space="preserve"> -  профилактическое мероприятия "Последний звонок" 24.05.2024;</w:t>
      </w:r>
    </w:p>
    <w:p w:rsidR="0003047D" w:rsidRPr="0003047D" w:rsidRDefault="0003047D" w:rsidP="0003047D">
      <w:pPr>
        <w:ind w:firstLine="720"/>
        <w:jc w:val="both"/>
        <w:rPr>
          <w:sz w:val="26"/>
          <w:szCs w:val="26"/>
        </w:rPr>
      </w:pPr>
      <w:r w:rsidRPr="0003047D">
        <w:rPr>
          <w:sz w:val="26"/>
          <w:szCs w:val="26"/>
        </w:rPr>
        <w:t xml:space="preserve"> -  профилактическое мероприятие "Подросток" 15.08.2024, 11.10.2024;</w:t>
      </w:r>
    </w:p>
    <w:p w:rsidR="0003047D" w:rsidRPr="0003047D" w:rsidRDefault="0003047D" w:rsidP="0003047D">
      <w:pPr>
        <w:ind w:firstLine="720"/>
        <w:jc w:val="both"/>
        <w:rPr>
          <w:sz w:val="26"/>
          <w:szCs w:val="26"/>
        </w:rPr>
      </w:pPr>
      <w:r w:rsidRPr="0003047D">
        <w:rPr>
          <w:sz w:val="26"/>
          <w:szCs w:val="26"/>
        </w:rPr>
        <w:t xml:space="preserve"> - профилактическое мероприятие «Автобус» 11.10.2024;</w:t>
      </w:r>
    </w:p>
    <w:p w:rsidR="0003047D" w:rsidRPr="0003047D" w:rsidRDefault="0003047D" w:rsidP="0003047D">
      <w:pPr>
        <w:ind w:firstLine="720"/>
        <w:jc w:val="both"/>
        <w:rPr>
          <w:sz w:val="26"/>
          <w:szCs w:val="26"/>
        </w:rPr>
      </w:pPr>
      <w:r w:rsidRPr="0003047D">
        <w:rPr>
          <w:sz w:val="26"/>
          <w:szCs w:val="26"/>
        </w:rPr>
        <w:t xml:space="preserve"> - совместно с ГАИ УМВД России по Ненецкому автономному округу профилактические мероприятия -  "Внимание дети" 21.03.2024, "Ребенок на дороге" 30.05.2024 и 05.09.2024.</w:t>
      </w:r>
    </w:p>
    <w:p w:rsidR="0003047D" w:rsidRPr="0003047D" w:rsidRDefault="0003047D" w:rsidP="0003047D">
      <w:pPr>
        <w:ind w:firstLine="709"/>
        <w:jc w:val="both"/>
        <w:rPr>
          <w:sz w:val="26"/>
          <w:szCs w:val="26"/>
        </w:rPr>
      </w:pPr>
      <w:r w:rsidRPr="0003047D">
        <w:rPr>
          <w:sz w:val="26"/>
          <w:szCs w:val="26"/>
        </w:rPr>
        <w:t xml:space="preserve">Комиссией на постоянной основе осуществляется первичная профилактика, направленная на недопущение ухудшения детско-родительских отношений – собирается комплексная информация, запрашиваются характеристики с учебных заведений, осуществляется выезд в семью, проводятся индивидуальные беседы, при необходимости привлекается помощь психологов и педагогов, дети приглашаются на различные мероприятия, проводимые субъектами профилактики. </w:t>
      </w:r>
    </w:p>
    <w:p w:rsidR="0003047D" w:rsidRPr="0003047D" w:rsidRDefault="0003047D" w:rsidP="0003047D">
      <w:pPr>
        <w:ind w:firstLine="709"/>
        <w:jc w:val="both"/>
        <w:rPr>
          <w:sz w:val="26"/>
          <w:szCs w:val="26"/>
        </w:rPr>
      </w:pPr>
      <w:r w:rsidRPr="0003047D">
        <w:rPr>
          <w:sz w:val="26"/>
          <w:szCs w:val="26"/>
        </w:rPr>
        <w:t>Проводится индивидуальная работа с подростками, находящимися в различных "группах риска" – профилактические беседы, привлечение к участию в семинарах, мероприятиях, проводимых Комиссией и субъектами профилактики, направленных на популяризацию здорового образа жизни и патриотическое воспитание.</w:t>
      </w:r>
    </w:p>
    <w:p w:rsidR="0003047D" w:rsidRPr="0003047D" w:rsidRDefault="0003047D" w:rsidP="0003047D">
      <w:pPr>
        <w:ind w:firstLine="709"/>
        <w:jc w:val="both"/>
        <w:rPr>
          <w:sz w:val="26"/>
          <w:szCs w:val="26"/>
        </w:rPr>
      </w:pPr>
      <w:r w:rsidRPr="0003047D">
        <w:rPr>
          <w:sz w:val="26"/>
          <w:szCs w:val="26"/>
        </w:rPr>
        <w:t>Проводятся внеплановые выездные мероприятия с представителями субъектов профилактики по обращениям образовательных организаций, Уполномоченного по правам ребенка.</w:t>
      </w:r>
    </w:p>
    <w:p w:rsidR="0003047D" w:rsidRPr="0003047D" w:rsidRDefault="0003047D" w:rsidP="0003047D">
      <w:pPr>
        <w:ind w:firstLine="720"/>
        <w:jc w:val="both"/>
        <w:rPr>
          <w:sz w:val="26"/>
          <w:szCs w:val="26"/>
        </w:rPr>
      </w:pPr>
      <w:r w:rsidRPr="0003047D">
        <w:rPr>
          <w:sz w:val="26"/>
          <w:szCs w:val="26"/>
        </w:rPr>
        <w:t xml:space="preserve">На заседаниях Комиссии проводятся профилактические беседы и с законными представителями и с несовершеннолетними, предлагается помощь по недопущению повторных правонарушений. </w:t>
      </w:r>
    </w:p>
    <w:p w:rsidR="0003047D" w:rsidRPr="0003047D" w:rsidRDefault="0003047D" w:rsidP="0003047D">
      <w:pPr>
        <w:spacing w:after="3" w:line="249" w:lineRule="auto"/>
        <w:ind w:right="-425" w:firstLine="709"/>
        <w:jc w:val="both"/>
        <w:rPr>
          <w:rFonts w:eastAsia="Calibri"/>
          <w:sz w:val="26"/>
          <w:szCs w:val="26"/>
        </w:rPr>
      </w:pPr>
      <w:r w:rsidRPr="0003047D">
        <w:rPr>
          <w:rFonts w:eastAsia="Calibri"/>
          <w:sz w:val="26"/>
          <w:szCs w:val="26"/>
        </w:rPr>
        <w:t xml:space="preserve">В настоящее время в составе </w:t>
      </w:r>
      <w:r w:rsidRPr="0003047D">
        <w:rPr>
          <w:sz w:val="26"/>
          <w:szCs w:val="26"/>
        </w:rPr>
        <w:t xml:space="preserve">Комиссии </w:t>
      </w:r>
      <w:r w:rsidRPr="0003047D">
        <w:rPr>
          <w:rFonts w:eastAsia="Calibri"/>
          <w:sz w:val="26"/>
          <w:szCs w:val="26"/>
        </w:rPr>
        <w:t>2 члена комиссии, работающих на постоянной оплачиваемой основе – главный специалист (заместитель председателя комиссии) и специалист (ответственный секретарь комиссии).</w:t>
      </w:r>
    </w:p>
    <w:p w:rsidR="0003047D" w:rsidRPr="0003047D" w:rsidRDefault="0003047D" w:rsidP="0003047D">
      <w:pPr>
        <w:spacing w:after="3" w:line="249" w:lineRule="auto"/>
        <w:ind w:right="-425" w:firstLine="709"/>
        <w:jc w:val="both"/>
        <w:rPr>
          <w:rFonts w:eastAsia="Calibri"/>
          <w:sz w:val="26"/>
          <w:szCs w:val="26"/>
        </w:rPr>
      </w:pPr>
      <w:r w:rsidRPr="0003047D">
        <w:rPr>
          <w:rFonts w:eastAsia="Calibri"/>
          <w:sz w:val="26"/>
          <w:szCs w:val="26"/>
        </w:rPr>
        <w:t>В обязанности главного специалиста (заместитель председателя Комиссии) входит:</w:t>
      </w:r>
    </w:p>
    <w:p w:rsidR="0003047D" w:rsidRPr="0003047D" w:rsidRDefault="0003047D" w:rsidP="0003047D">
      <w:pPr>
        <w:tabs>
          <w:tab w:val="left" w:pos="-180"/>
          <w:tab w:val="left" w:pos="993"/>
          <w:tab w:val="left" w:pos="1080"/>
        </w:tabs>
        <w:ind w:firstLine="709"/>
        <w:jc w:val="both"/>
        <w:rPr>
          <w:sz w:val="26"/>
          <w:szCs w:val="26"/>
        </w:rPr>
      </w:pPr>
      <w:r w:rsidRPr="0003047D">
        <w:rPr>
          <w:sz w:val="26"/>
          <w:szCs w:val="26"/>
        </w:rPr>
        <w:t>-</w:t>
      </w:r>
      <w:r w:rsidRPr="0003047D">
        <w:rPr>
          <w:sz w:val="26"/>
          <w:szCs w:val="26"/>
        </w:rPr>
        <w:tab/>
        <w:t>председательствовать на заседании комиссии в случае отсутствия председателя комиссии;</w:t>
      </w:r>
    </w:p>
    <w:p w:rsidR="0003047D" w:rsidRPr="0003047D" w:rsidRDefault="0003047D" w:rsidP="0003047D">
      <w:pPr>
        <w:tabs>
          <w:tab w:val="left" w:pos="-180"/>
          <w:tab w:val="left" w:pos="993"/>
          <w:tab w:val="left" w:pos="1080"/>
        </w:tabs>
        <w:ind w:firstLine="709"/>
        <w:jc w:val="both"/>
        <w:rPr>
          <w:sz w:val="26"/>
          <w:szCs w:val="26"/>
        </w:rPr>
      </w:pPr>
      <w:r w:rsidRPr="0003047D">
        <w:rPr>
          <w:sz w:val="26"/>
          <w:szCs w:val="26"/>
        </w:rPr>
        <w:t>-</w:t>
      </w:r>
      <w:r w:rsidRPr="0003047D">
        <w:rPr>
          <w:sz w:val="26"/>
          <w:szCs w:val="26"/>
        </w:rPr>
        <w:tab/>
        <w:t>осуществлять подготовку и организацию проведения заседаний и иных плановых мероприятий комиссии;</w:t>
      </w:r>
    </w:p>
    <w:p w:rsidR="0003047D" w:rsidRPr="0003047D" w:rsidRDefault="0003047D" w:rsidP="0003047D">
      <w:pPr>
        <w:tabs>
          <w:tab w:val="left" w:pos="-180"/>
          <w:tab w:val="left" w:pos="993"/>
          <w:tab w:val="left" w:pos="1080"/>
        </w:tabs>
        <w:ind w:firstLine="709"/>
        <w:jc w:val="both"/>
        <w:rPr>
          <w:sz w:val="26"/>
          <w:szCs w:val="26"/>
        </w:rPr>
      </w:pPr>
      <w:r w:rsidRPr="0003047D">
        <w:rPr>
          <w:sz w:val="26"/>
          <w:szCs w:val="26"/>
        </w:rPr>
        <w:t>-</w:t>
      </w:r>
      <w:r w:rsidRPr="0003047D">
        <w:rPr>
          <w:sz w:val="26"/>
          <w:szCs w:val="26"/>
        </w:rPr>
        <w:tab/>
        <w:t>изучать изменения в федеральном и региональном законодательстве, касающиеся вопросов, отнесенных к компетенции комиссии, и представлять</w:t>
      </w:r>
      <w:r w:rsidRPr="0003047D">
        <w:rPr>
          <w:sz w:val="26"/>
          <w:szCs w:val="26"/>
        </w:rPr>
        <w:br/>
        <w:t> их членам комиссии;</w:t>
      </w:r>
    </w:p>
    <w:p w:rsidR="0003047D" w:rsidRPr="0003047D" w:rsidRDefault="0003047D" w:rsidP="0003047D">
      <w:pPr>
        <w:tabs>
          <w:tab w:val="left" w:pos="-180"/>
          <w:tab w:val="left" w:pos="993"/>
          <w:tab w:val="left" w:pos="1080"/>
        </w:tabs>
        <w:ind w:firstLine="709"/>
        <w:jc w:val="both"/>
        <w:rPr>
          <w:sz w:val="26"/>
          <w:szCs w:val="26"/>
        </w:rPr>
      </w:pPr>
      <w:r w:rsidRPr="0003047D">
        <w:rPr>
          <w:sz w:val="26"/>
          <w:szCs w:val="26"/>
        </w:rPr>
        <w:t>-</w:t>
      </w:r>
      <w:r w:rsidRPr="0003047D">
        <w:rPr>
          <w:sz w:val="26"/>
          <w:szCs w:val="26"/>
        </w:rPr>
        <w:tab/>
        <w:t>организовывать на территории муниципального образования "Городской округ "Город Нарьян-Мар" межведомственные мероприятия по профилактике безнадзорности и правонарушений несовершеннолетних;</w:t>
      </w:r>
    </w:p>
    <w:p w:rsidR="0003047D" w:rsidRPr="0003047D" w:rsidRDefault="0003047D" w:rsidP="0003047D">
      <w:pPr>
        <w:tabs>
          <w:tab w:val="left" w:pos="993"/>
          <w:tab w:val="left" w:pos="1080"/>
        </w:tabs>
        <w:ind w:firstLine="709"/>
        <w:jc w:val="both"/>
        <w:rPr>
          <w:sz w:val="26"/>
          <w:szCs w:val="26"/>
        </w:rPr>
      </w:pPr>
      <w:r w:rsidRPr="0003047D">
        <w:rPr>
          <w:sz w:val="26"/>
          <w:szCs w:val="26"/>
        </w:rPr>
        <w:t>-</w:t>
      </w:r>
      <w:r w:rsidRPr="0003047D">
        <w:rPr>
          <w:sz w:val="26"/>
          <w:szCs w:val="26"/>
        </w:rPr>
        <w:tab/>
        <w:t>рассматривать обращения несовершеннолетних, их родителей или иных законных представителей и иных лиц, касающиеся нарушений или ограничений прав и законных интересов несовершеннолетних, поступающих в комиссию,</w:t>
      </w:r>
      <w:r w:rsidRPr="0003047D">
        <w:rPr>
          <w:sz w:val="26"/>
          <w:szCs w:val="26"/>
        </w:rPr>
        <w:br/>
        <w:t> и готовить их для рассмотрения на заседании комиссии;</w:t>
      </w:r>
    </w:p>
    <w:p w:rsidR="0003047D" w:rsidRPr="0003047D" w:rsidRDefault="0003047D" w:rsidP="0003047D">
      <w:pPr>
        <w:tabs>
          <w:tab w:val="left" w:pos="993"/>
          <w:tab w:val="left" w:pos="1080"/>
        </w:tabs>
        <w:ind w:firstLine="709"/>
        <w:jc w:val="both"/>
        <w:rPr>
          <w:sz w:val="26"/>
          <w:szCs w:val="26"/>
        </w:rPr>
      </w:pPr>
      <w:r w:rsidRPr="0003047D">
        <w:rPr>
          <w:sz w:val="26"/>
          <w:szCs w:val="26"/>
        </w:rPr>
        <w:t>-</w:t>
      </w:r>
      <w:r w:rsidRPr="0003047D">
        <w:rPr>
          <w:sz w:val="26"/>
          <w:szCs w:val="26"/>
        </w:rPr>
        <w:tab/>
        <w:t>организовывать делопроизводство комиссии;</w:t>
      </w:r>
    </w:p>
    <w:p w:rsidR="0003047D" w:rsidRPr="0003047D" w:rsidRDefault="0003047D" w:rsidP="0003047D">
      <w:pPr>
        <w:tabs>
          <w:tab w:val="left" w:pos="993"/>
          <w:tab w:val="left" w:pos="1080"/>
        </w:tabs>
        <w:ind w:firstLine="709"/>
        <w:jc w:val="both"/>
        <w:rPr>
          <w:sz w:val="26"/>
          <w:szCs w:val="26"/>
        </w:rPr>
      </w:pPr>
      <w:r w:rsidRPr="0003047D">
        <w:rPr>
          <w:sz w:val="26"/>
          <w:szCs w:val="26"/>
        </w:rPr>
        <w:t>-</w:t>
      </w:r>
      <w:r w:rsidRPr="0003047D">
        <w:rPr>
          <w:sz w:val="26"/>
          <w:szCs w:val="26"/>
        </w:rPr>
        <w:tab/>
        <w:t>осуществлять сбор, обработку и обобщение информации, необходимой   для решения задач, стоящих перед комиссией;</w:t>
      </w:r>
    </w:p>
    <w:p w:rsidR="0003047D" w:rsidRPr="0003047D" w:rsidRDefault="0003047D" w:rsidP="0003047D">
      <w:pPr>
        <w:tabs>
          <w:tab w:val="left" w:pos="993"/>
          <w:tab w:val="left" w:pos="1080"/>
        </w:tabs>
        <w:ind w:firstLine="709"/>
        <w:jc w:val="both"/>
        <w:rPr>
          <w:sz w:val="26"/>
          <w:szCs w:val="26"/>
        </w:rPr>
      </w:pPr>
      <w:r w:rsidRPr="0003047D">
        <w:rPr>
          <w:sz w:val="26"/>
          <w:szCs w:val="26"/>
        </w:rPr>
        <w:t>-</w:t>
      </w:r>
      <w:r w:rsidRPr="0003047D">
        <w:rPr>
          <w:sz w:val="26"/>
          <w:szCs w:val="26"/>
        </w:rPr>
        <w:tab/>
        <w:t>осуществлять подготовку информационных и аналитических материалов             по вопросам профилактики безнадзорности и правонарушений несовершеннолетних;</w:t>
      </w:r>
    </w:p>
    <w:p w:rsidR="0003047D" w:rsidRPr="0003047D" w:rsidRDefault="0003047D" w:rsidP="0003047D">
      <w:pPr>
        <w:tabs>
          <w:tab w:val="left" w:pos="993"/>
          <w:tab w:val="left" w:pos="1080"/>
        </w:tabs>
        <w:ind w:firstLine="709"/>
        <w:jc w:val="both"/>
        <w:rPr>
          <w:sz w:val="26"/>
          <w:szCs w:val="26"/>
        </w:rPr>
      </w:pPr>
      <w:r w:rsidRPr="0003047D">
        <w:rPr>
          <w:sz w:val="26"/>
          <w:szCs w:val="26"/>
        </w:rPr>
        <w:t>-</w:t>
      </w:r>
      <w:r w:rsidRPr="0003047D">
        <w:rPr>
          <w:sz w:val="26"/>
          <w:szCs w:val="26"/>
        </w:rPr>
        <w:tab/>
        <w:t>обеспечивать доступ к информации о деятельности комиссии путем обнародования (опубликования) в средствах массовой информации, размещения</w:t>
      </w:r>
      <w:r w:rsidRPr="0003047D">
        <w:rPr>
          <w:sz w:val="26"/>
          <w:szCs w:val="26"/>
        </w:rPr>
        <w:br/>
        <w:t> в сети Интернет и иными способами, предусмотренными законодательством;</w:t>
      </w:r>
    </w:p>
    <w:p w:rsidR="0003047D" w:rsidRPr="0003047D" w:rsidRDefault="0003047D" w:rsidP="0003047D">
      <w:pPr>
        <w:tabs>
          <w:tab w:val="left" w:pos="993"/>
          <w:tab w:val="left" w:pos="1080"/>
        </w:tabs>
        <w:ind w:firstLine="709"/>
        <w:jc w:val="both"/>
        <w:rPr>
          <w:sz w:val="26"/>
          <w:szCs w:val="26"/>
        </w:rPr>
      </w:pPr>
      <w:r w:rsidRPr="0003047D">
        <w:rPr>
          <w:sz w:val="26"/>
          <w:szCs w:val="26"/>
        </w:rPr>
        <w:t>-</w:t>
      </w:r>
      <w:r w:rsidRPr="0003047D">
        <w:rPr>
          <w:sz w:val="26"/>
          <w:szCs w:val="26"/>
        </w:rPr>
        <w:tab/>
        <w:t>оказывать методическую и практическую помощь специалисту отдела</w:t>
      </w:r>
      <w:r w:rsidRPr="0003047D">
        <w:rPr>
          <w:sz w:val="26"/>
          <w:szCs w:val="26"/>
        </w:rPr>
        <w:br/>
        <w:t> и членам комиссии;</w:t>
      </w:r>
    </w:p>
    <w:p w:rsidR="0003047D" w:rsidRPr="0003047D" w:rsidRDefault="0003047D" w:rsidP="0003047D">
      <w:pPr>
        <w:tabs>
          <w:tab w:val="left" w:pos="993"/>
          <w:tab w:val="left" w:pos="1080"/>
        </w:tabs>
        <w:ind w:firstLine="709"/>
        <w:jc w:val="both"/>
        <w:rPr>
          <w:sz w:val="26"/>
          <w:szCs w:val="26"/>
        </w:rPr>
      </w:pPr>
      <w:r w:rsidRPr="0003047D">
        <w:rPr>
          <w:sz w:val="26"/>
          <w:szCs w:val="26"/>
        </w:rPr>
        <w:t>-</w:t>
      </w:r>
      <w:r w:rsidRPr="0003047D">
        <w:rPr>
          <w:sz w:val="26"/>
          <w:szCs w:val="26"/>
        </w:rPr>
        <w:tab/>
        <w:t>участвовать в подготовке и проведении организационных совещаний</w:t>
      </w:r>
      <w:r w:rsidRPr="0003047D">
        <w:rPr>
          <w:sz w:val="26"/>
          <w:szCs w:val="26"/>
        </w:rPr>
        <w:br/>
        <w:t> и выездных заседаний комиссии;</w:t>
      </w:r>
    </w:p>
    <w:p w:rsidR="0003047D" w:rsidRPr="0003047D" w:rsidRDefault="0003047D" w:rsidP="0003047D">
      <w:pPr>
        <w:tabs>
          <w:tab w:val="left" w:pos="993"/>
          <w:tab w:val="left" w:pos="1080"/>
        </w:tabs>
        <w:ind w:firstLine="709"/>
        <w:jc w:val="both"/>
        <w:rPr>
          <w:sz w:val="26"/>
          <w:szCs w:val="26"/>
        </w:rPr>
      </w:pPr>
      <w:r w:rsidRPr="0003047D">
        <w:rPr>
          <w:sz w:val="26"/>
          <w:szCs w:val="26"/>
        </w:rPr>
        <w:t>-</w:t>
      </w:r>
      <w:r w:rsidRPr="0003047D">
        <w:rPr>
          <w:sz w:val="26"/>
          <w:szCs w:val="26"/>
        </w:rPr>
        <w:tab/>
        <w:t>изучать административные материалы, поступившие в комиссию, представлять их для изучения председателю комиссии;</w:t>
      </w:r>
    </w:p>
    <w:p w:rsidR="0003047D" w:rsidRPr="0003047D" w:rsidRDefault="0003047D" w:rsidP="0003047D">
      <w:pPr>
        <w:tabs>
          <w:tab w:val="left" w:pos="993"/>
          <w:tab w:val="left" w:pos="1080"/>
        </w:tabs>
        <w:ind w:firstLine="709"/>
        <w:jc w:val="both"/>
        <w:rPr>
          <w:sz w:val="26"/>
          <w:szCs w:val="26"/>
        </w:rPr>
      </w:pPr>
      <w:r w:rsidRPr="0003047D">
        <w:rPr>
          <w:sz w:val="26"/>
          <w:szCs w:val="26"/>
        </w:rPr>
        <w:t>-</w:t>
      </w:r>
      <w:r w:rsidRPr="0003047D">
        <w:rPr>
          <w:sz w:val="26"/>
          <w:szCs w:val="26"/>
        </w:rPr>
        <w:tab/>
        <w:t>готовить выступления и выступать в СМИ, приглашать представителей СМИ на мероприятия, проводимые комиссией.</w:t>
      </w:r>
    </w:p>
    <w:p w:rsidR="0003047D" w:rsidRPr="0003047D" w:rsidRDefault="0003047D" w:rsidP="0003047D">
      <w:pPr>
        <w:spacing w:after="3" w:line="249" w:lineRule="auto"/>
        <w:ind w:right="-425" w:firstLine="709"/>
        <w:jc w:val="both"/>
        <w:rPr>
          <w:rFonts w:eastAsia="Calibri"/>
          <w:sz w:val="26"/>
          <w:szCs w:val="26"/>
        </w:rPr>
      </w:pPr>
      <w:r w:rsidRPr="0003047D">
        <w:rPr>
          <w:rFonts w:eastAsia="Calibri"/>
          <w:sz w:val="26"/>
          <w:szCs w:val="26"/>
        </w:rPr>
        <w:t>В обязанности специалиста (секретаря Комиссии) входит:</w:t>
      </w:r>
    </w:p>
    <w:p w:rsidR="0003047D" w:rsidRPr="0003047D" w:rsidRDefault="0003047D" w:rsidP="0003047D">
      <w:pPr>
        <w:tabs>
          <w:tab w:val="left" w:pos="993"/>
        </w:tabs>
        <w:spacing w:after="3" w:line="249" w:lineRule="auto"/>
        <w:ind w:firstLine="709"/>
        <w:jc w:val="both"/>
        <w:rPr>
          <w:rFonts w:eastAsia="Calibri"/>
          <w:sz w:val="26"/>
          <w:szCs w:val="26"/>
        </w:rPr>
      </w:pPr>
      <w:r w:rsidRPr="0003047D">
        <w:rPr>
          <w:rFonts w:eastAsia="Calibri"/>
          <w:sz w:val="26"/>
          <w:szCs w:val="26"/>
        </w:rPr>
        <w:t>-</w:t>
      </w:r>
      <w:r w:rsidRPr="0003047D">
        <w:rPr>
          <w:rFonts w:eastAsia="Calibri"/>
          <w:sz w:val="26"/>
          <w:szCs w:val="26"/>
        </w:rPr>
        <w:tab/>
        <w:t>изучать материалы, поступившие в комиссию;</w:t>
      </w:r>
    </w:p>
    <w:p w:rsidR="0003047D" w:rsidRPr="0003047D" w:rsidRDefault="0003047D" w:rsidP="0003047D">
      <w:pPr>
        <w:tabs>
          <w:tab w:val="left" w:pos="993"/>
        </w:tabs>
        <w:spacing w:after="3" w:line="249" w:lineRule="auto"/>
        <w:ind w:firstLine="709"/>
        <w:jc w:val="both"/>
        <w:rPr>
          <w:rFonts w:eastAsia="Calibri"/>
          <w:sz w:val="26"/>
          <w:szCs w:val="26"/>
        </w:rPr>
      </w:pPr>
      <w:r w:rsidRPr="0003047D">
        <w:rPr>
          <w:rFonts w:eastAsia="Calibri"/>
          <w:sz w:val="26"/>
          <w:szCs w:val="26"/>
        </w:rPr>
        <w:t>-</w:t>
      </w:r>
      <w:r w:rsidRPr="0003047D">
        <w:rPr>
          <w:rFonts w:eastAsia="Calibri"/>
          <w:sz w:val="26"/>
          <w:szCs w:val="26"/>
        </w:rPr>
        <w:tab/>
        <w:t>обеспечивать сбор необходимых для приобщения дополнительных материалов, подготавливать проекты постановлений, определений комиссии</w:t>
      </w:r>
      <w:r w:rsidRPr="0003047D">
        <w:rPr>
          <w:rFonts w:eastAsia="Calibri"/>
          <w:sz w:val="26"/>
          <w:szCs w:val="26"/>
        </w:rPr>
        <w:br/>
        <w:t>в соответствии с принятыми на заседании комиссии решениями;</w:t>
      </w:r>
    </w:p>
    <w:p w:rsidR="0003047D" w:rsidRPr="0003047D" w:rsidRDefault="0003047D" w:rsidP="0003047D">
      <w:pPr>
        <w:tabs>
          <w:tab w:val="left" w:pos="993"/>
        </w:tabs>
        <w:spacing w:after="3" w:line="249" w:lineRule="auto"/>
        <w:ind w:firstLine="709"/>
        <w:jc w:val="both"/>
        <w:rPr>
          <w:rFonts w:eastAsia="Calibri"/>
          <w:sz w:val="26"/>
          <w:szCs w:val="26"/>
        </w:rPr>
      </w:pPr>
      <w:r w:rsidRPr="0003047D">
        <w:rPr>
          <w:rFonts w:eastAsia="Calibri"/>
          <w:sz w:val="26"/>
          <w:szCs w:val="26"/>
        </w:rPr>
        <w:t>-</w:t>
      </w:r>
      <w:r w:rsidRPr="0003047D">
        <w:rPr>
          <w:rFonts w:eastAsia="Calibri"/>
          <w:sz w:val="26"/>
          <w:szCs w:val="26"/>
        </w:rPr>
        <w:tab/>
        <w:t>запрашивать, систематизировать, обобщать справки, информацию, участвовать в разработке повестки заседаний, обеспечивать материалами членов комиссии;</w:t>
      </w:r>
    </w:p>
    <w:p w:rsidR="0003047D" w:rsidRPr="0003047D" w:rsidRDefault="0003047D" w:rsidP="0003047D">
      <w:pPr>
        <w:tabs>
          <w:tab w:val="left" w:pos="993"/>
        </w:tabs>
        <w:spacing w:after="3" w:line="249" w:lineRule="auto"/>
        <w:ind w:firstLine="709"/>
        <w:jc w:val="both"/>
        <w:rPr>
          <w:rFonts w:eastAsia="Calibri"/>
          <w:sz w:val="26"/>
          <w:szCs w:val="26"/>
        </w:rPr>
      </w:pPr>
      <w:r w:rsidRPr="0003047D">
        <w:rPr>
          <w:rFonts w:eastAsia="Calibri"/>
          <w:sz w:val="26"/>
          <w:szCs w:val="26"/>
        </w:rPr>
        <w:t>-</w:t>
      </w:r>
      <w:r w:rsidRPr="0003047D">
        <w:rPr>
          <w:rFonts w:eastAsia="Calibri"/>
          <w:sz w:val="26"/>
          <w:szCs w:val="26"/>
        </w:rPr>
        <w:tab/>
        <w:t>вести и оформлять протоколы заседаний;</w:t>
      </w:r>
    </w:p>
    <w:p w:rsidR="0003047D" w:rsidRPr="0003047D" w:rsidRDefault="0003047D" w:rsidP="0003047D">
      <w:pPr>
        <w:tabs>
          <w:tab w:val="left" w:pos="993"/>
        </w:tabs>
        <w:spacing w:after="3" w:line="249" w:lineRule="auto"/>
        <w:ind w:firstLine="709"/>
        <w:jc w:val="both"/>
        <w:rPr>
          <w:rFonts w:eastAsia="Calibri"/>
          <w:sz w:val="26"/>
          <w:szCs w:val="26"/>
        </w:rPr>
      </w:pPr>
      <w:r w:rsidRPr="0003047D">
        <w:rPr>
          <w:rFonts w:eastAsia="Calibri"/>
          <w:sz w:val="26"/>
          <w:szCs w:val="26"/>
        </w:rPr>
        <w:t>-</w:t>
      </w:r>
      <w:r w:rsidRPr="0003047D">
        <w:rPr>
          <w:rFonts w:eastAsia="Calibri"/>
          <w:sz w:val="26"/>
          <w:szCs w:val="26"/>
        </w:rPr>
        <w:tab/>
        <w:t>обеспечивать рассылку документов исполнителям, другим заинтересованным лицам;</w:t>
      </w:r>
    </w:p>
    <w:p w:rsidR="0003047D" w:rsidRPr="0003047D" w:rsidRDefault="0003047D" w:rsidP="0003047D">
      <w:pPr>
        <w:tabs>
          <w:tab w:val="left" w:pos="993"/>
        </w:tabs>
        <w:spacing w:after="3" w:line="249" w:lineRule="auto"/>
        <w:ind w:firstLine="709"/>
        <w:jc w:val="both"/>
        <w:rPr>
          <w:rFonts w:eastAsia="Calibri"/>
          <w:sz w:val="26"/>
          <w:szCs w:val="26"/>
        </w:rPr>
      </w:pPr>
      <w:r w:rsidRPr="0003047D">
        <w:rPr>
          <w:rFonts w:eastAsia="Calibri"/>
          <w:sz w:val="26"/>
          <w:szCs w:val="26"/>
        </w:rPr>
        <w:t>-</w:t>
      </w:r>
      <w:r w:rsidRPr="0003047D">
        <w:rPr>
          <w:rFonts w:eastAsia="Calibri"/>
          <w:sz w:val="26"/>
          <w:szCs w:val="26"/>
        </w:rPr>
        <w:tab/>
        <w:t>направлять документы судебным приставам;</w:t>
      </w:r>
    </w:p>
    <w:p w:rsidR="0003047D" w:rsidRPr="0003047D" w:rsidRDefault="0003047D" w:rsidP="0003047D">
      <w:pPr>
        <w:tabs>
          <w:tab w:val="left" w:pos="993"/>
        </w:tabs>
        <w:ind w:firstLine="709"/>
        <w:jc w:val="both"/>
        <w:rPr>
          <w:rFonts w:eastAsia="Calibri"/>
          <w:sz w:val="26"/>
          <w:szCs w:val="26"/>
        </w:rPr>
      </w:pPr>
      <w:r w:rsidRPr="0003047D">
        <w:rPr>
          <w:rFonts w:eastAsia="Calibri"/>
          <w:sz w:val="26"/>
          <w:szCs w:val="26"/>
        </w:rPr>
        <w:t>-</w:t>
      </w:r>
      <w:r w:rsidRPr="0003047D">
        <w:rPr>
          <w:rFonts w:eastAsia="Calibri"/>
          <w:sz w:val="26"/>
          <w:szCs w:val="26"/>
        </w:rPr>
        <w:tab/>
        <w:t>вести журнал учета постановлений комиссии, вносить данные;</w:t>
      </w:r>
    </w:p>
    <w:p w:rsidR="0003047D" w:rsidRPr="0003047D" w:rsidRDefault="0003047D" w:rsidP="0003047D">
      <w:pPr>
        <w:tabs>
          <w:tab w:val="left" w:pos="993"/>
        </w:tabs>
        <w:ind w:firstLine="709"/>
        <w:jc w:val="both"/>
        <w:rPr>
          <w:rFonts w:eastAsia="Calibri"/>
          <w:sz w:val="26"/>
          <w:szCs w:val="26"/>
        </w:rPr>
      </w:pPr>
      <w:r w:rsidRPr="0003047D">
        <w:rPr>
          <w:rFonts w:eastAsia="Calibri"/>
          <w:sz w:val="26"/>
          <w:szCs w:val="26"/>
        </w:rPr>
        <w:t>-</w:t>
      </w:r>
      <w:r w:rsidRPr="0003047D">
        <w:rPr>
          <w:rFonts w:eastAsia="Calibri"/>
          <w:sz w:val="26"/>
          <w:szCs w:val="26"/>
        </w:rPr>
        <w:tab/>
        <w:t>вести журнал наложенных штрафов, осуществлять учет взысканных сумм штрафов.</w:t>
      </w:r>
    </w:p>
    <w:p w:rsidR="0003047D" w:rsidRPr="0003047D" w:rsidRDefault="0003047D" w:rsidP="0003047D">
      <w:pPr>
        <w:shd w:val="clear" w:color="auto" w:fill="FFFFFF"/>
        <w:ind w:firstLine="708"/>
        <w:contextualSpacing/>
        <w:jc w:val="both"/>
        <w:rPr>
          <w:sz w:val="26"/>
          <w:szCs w:val="26"/>
        </w:rPr>
      </w:pPr>
      <w:r w:rsidRPr="0003047D">
        <w:rPr>
          <w:sz w:val="26"/>
          <w:szCs w:val="26"/>
        </w:rPr>
        <w:t>На основании вышеизложенного законопроектом предлагается внести изменение в закон НАО № 692-оз, предусмотрев в составе муниципальной комиссии дополнительного члена комиссии, работающего на постоянной оплачиваемой основе в качестве заместителя председателя муниципальной комиссии.</w:t>
      </w:r>
    </w:p>
    <w:p w:rsidR="0003047D" w:rsidRPr="0003047D" w:rsidRDefault="0003047D" w:rsidP="0003047D">
      <w:pPr>
        <w:shd w:val="clear" w:color="auto" w:fill="FFFFFF"/>
        <w:ind w:firstLine="708"/>
        <w:contextualSpacing/>
        <w:jc w:val="both"/>
        <w:rPr>
          <w:sz w:val="26"/>
          <w:szCs w:val="26"/>
        </w:rPr>
      </w:pPr>
      <w:r w:rsidRPr="0003047D">
        <w:rPr>
          <w:sz w:val="26"/>
          <w:szCs w:val="26"/>
        </w:rPr>
        <w:t>Следует отметить, что в соответствии с пунктом 8 Примерного положения о комиссиях предусмотрено наличие двух заместителей председателя.</w:t>
      </w:r>
    </w:p>
    <w:p w:rsidR="0003047D" w:rsidRPr="0003047D" w:rsidRDefault="0003047D" w:rsidP="0003047D">
      <w:pPr>
        <w:autoSpaceDE w:val="0"/>
        <w:autoSpaceDN w:val="0"/>
        <w:adjustRightInd w:val="0"/>
        <w:ind w:firstLine="708"/>
        <w:jc w:val="both"/>
        <w:rPr>
          <w:rFonts w:eastAsia="Calibri"/>
          <w:sz w:val="26"/>
          <w:szCs w:val="26"/>
          <w:lang w:eastAsia="en-US"/>
        </w:rPr>
      </w:pPr>
      <w:r w:rsidRPr="0003047D">
        <w:rPr>
          <w:sz w:val="26"/>
          <w:szCs w:val="26"/>
        </w:rPr>
        <w:t xml:space="preserve">В силу части 1 статьи 3 </w:t>
      </w:r>
      <w:r w:rsidRPr="0003047D">
        <w:rPr>
          <w:rFonts w:eastAsia="Calibri"/>
          <w:sz w:val="26"/>
          <w:szCs w:val="26"/>
          <w:lang w:eastAsia="en-US"/>
        </w:rPr>
        <w:t xml:space="preserve">Закона НАО № 692-оз комиссии по делам несовершеннолетних и защите их прав муниципальных образований Ненецкого автономного округа создаются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w:t>
      </w:r>
      <w:r w:rsidRPr="0003047D">
        <w:rPr>
          <w:rFonts w:eastAsia="Calibri"/>
          <w:sz w:val="26"/>
          <w:szCs w:val="26"/>
          <w:lang w:eastAsia="en-US"/>
        </w:rPr>
        <w:br/>
        <w:t>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являются коллегиальными органами системы профилактики безнадзорности и правонарушений несовершеннолетних, осуществляющими деятельность на территориях соответствующих муниципальных образований Ненецкого автономного округа.</w:t>
      </w:r>
    </w:p>
    <w:p w:rsidR="0003047D" w:rsidRPr="0003047D" w:rsidRDefault="0003047D" w:rsidP="0003047D">
      <w:pPr>
        <w:autoSpaceDE w:val="0"/>
        <w:autoSpaceDN w:val="0"/>
        <w:adjustRightInd w:val="0"/>
        <w:jc w:val="both"/>
        <w:rPr>
          <w:sz w:val="26"/>
          <w:szCs w:val="26"/>
          <w:shd w:val="clear" w:color="auto" w:fill="FFFFFF"/>
        </w:rPr>
      </w:pPr>
      <w:r w:rsidRPr="0003047D">
        <w:rPr>
          <w:sz w:val="26"/>
          <w:szCs w:val="26"/>
        </w:rPr>
        <w:tab/>
      </w:r>
      <w:r w:rsidRPr="0003047D">
        <w:rPr>
          <w:rFonts w:eastAsia="Calibri"/>
          <w:sz w:val="26"/>
          <w:szCs w:val="26"/>
          <w:lang w:eastAsia="en-US"/>
        </w:rPr>
        <w:t>Увеличение численности членов комиссии по делам несовершеннолетних и защите их прав в муниципальном образовании "Городской округ "Город Нарьян-Мар" за счёт введения дополнительного члена комиссии в качестве заместителя председателя, осуществляющего свою деятельность на постоянной оплачиваемой основе, позволит повысить эффективность работы муниципальной комиссии. Это даст возможность проводить больше мероприятий, направленных на профилактику правонарушений среди несовершеннолетних, а также на работу с детьми и семьями, находящимися в социально опасном положении.</w:t>
      </w:r>
    </w:p>
    <w:p w:rsidR="0003047D" w:rsidRPr="0003047D" w:rsidRDefault="0003047D" w:rsidP="0003047D">
      <w:pPr>
        <w:autoSpaceDE w:val="0"/>
        <w:autoSpaceDN w:val="0"/>
        <w:adjustRightInd w:val="0"/>
        <w:ind w:firstLine="708"/>
        <w:jc w:val="both"/>
        <w:rPr>
          <w:rFonts w:eastAsia="Calibri"/>
          <w:sz w:val="26"/>
          <w:szCs w:val="26"/>
          <w:lang w:eastAsia="en-US"/>
        </w:rPr>
      </w:pPr>
      <w:r w:rsidRPr="0003047D">
        <w:rPr>
          <w:rFonts w:eastAsia="Calibri"/>
          <w:sz w:val="26"/>
          <w:szCs w:val="26"/>
          <w:lang w:eastAsia="en-US"/>
        </w:rPr>
        <w:t>Законопроект не подлежит оценке регулирующего воздействия и не требует предоставления экспертного заключения уполномоченного органа о такой оценке.</w:t>
      </w:r>
    </w:p>
    <w:p w:rsidR="0003047D" w:rsidRPr="0003047D" w:rsidRDefault="0003047D" w:rsidP="0003047D">
      <w:pPr>
        <w:autoSpaceDE w:val="0"/>
        <w:autoSpaceDN w:val="0"/>
        <w:adjustRightInd w:val="0"/>
        <w:ind w:firstLine="708"/>
        <w:jc w:val="both"/>
        <w:rPr>
          <w:rFonts w:eastAsia="Calibri"/>
          <w:sz w:val="26"/>
          <w:szCs w:val="26"/>
          <w:lang w:eastAsia="en-US"/>
        </w:rPr>
      </w:pPr>
      <w:r w:rsidRPr="0003047D">
        <w:rPr>
          <w:rFonts w:eastAsia="Calibri"/>
          <w:sz w:val="26"/>
          <w:szCs w:val="26"/>
          <w:lang w:eastAsia="en-US"/>
        </w:rPr>
        <w:t>В связи с тем, что предметом регулирования представленного законопроекта не являются вопросы реализации мер социальной поддержки граждан, реализации прав коренных малочисленных народов, проживающих на территории Ненецкого автономного округа, он не подлежит обязательному общественному обсуждению.</w:t>
      </w:r>
    </w:p>
    <w:p w:rsidR="0003047D" w:rsidRPr="0003047D" w:rsidRDefault="0003047D" w:rsidP="0003047D">
      <w:pPr>
        <w:autoSpaceDE w:val="0"/>
        <w:autoSpaceDN w:val="0"/>
        <w:adjustRightInd w:val="0"/>
        <w:ind w:firstLine="708"/>
        <w:jc w:val="both"/>
        <w:rPr>
          <w:strike/>
          <w:sz w:val="26"/>
          <w:szCs w:val="26"/>
        </w:rPr>
      </w:pPr>
      <w:r w:rsidRPr="0003047D">
        <w:rPr>
          <w:sz w:val="26"/>
          <w:szCs w:val="26"/>
        </w:rPr>
        <w:t xml:space="preserve">Реализация законопроекта повлечет за собой увеличение расходов окружного бюджета за счет увеличения субвенций на осуществление переданных государственных полномочий в рамках закона НАО № 692-оз и составят в 2025 году, согласно финансово-экономическому обоснованию, 2 224 750 руб. 03 коп.  </w:t>
      </w:r>
    </w:p>
    <w:p w:rsidR="00096120" w:rsidRPr="0091101D" w:rsidRDefault="00096120" w:rsidP="00BF144E">
      <w:pPr>
        <w:jc w:val="both"/>
        <w:rPr>
          <w:rFonts w:eastAsiaTheme="minorHAnsi"/>
          <w:lang w:eastAsia="en-US"/>
        </w:rPr>
      </w:pPr>
      <w:bookmarkStart w:id="0" w:name="_GoBack"/>
      <w:bookmarkEnd w:id="0"/>
    </w:p>
    <w:sectPr w:rsidR="00096120" w:rsidRPr="0091101D" w:rsidSect="00685259">
      <w:headerReference w:type="default" r:id="rId9"/>
      <w:pgSz w:w="11906" w:h="16838"/>
      <w:pgMar w:top="568" w:right="850" w:bottom="1276" w:left="170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D24" w:rsidRDefault="00374D24" w:rsidP="008808DE">
      <w:r>
        <w:separator/>
      </w:r>
    </w:p>
  </w:endnote>
  <w:endnote w:type="continuationSeparator" w:id="0">
    <w:p w:rsidR="00374D24" w:rsidRDefault="00374D24" w:rsidP="0088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00175"/>
      <w:docPartObj>
        <w:docPartGallery w:val="Page Numbers (Bottom of Page)"/>
        <w:docPartUnique/>
      </w:docPartObj>
    </w:sdtPr>
    <w:sdtEndPr/>
    <w:sdtContent>
      <w:p w:rsidR="008808DE" w:rsidRDefault="00987C9E">
        <w:pPr>
          <w:pStyle w:val="ad"/>
          <w:jc w:val="center"/>
        </w:pPr>
        <w:r>
          <w:fldChar w:fldCharType="begin"/>
        </w:r>
        <w:r w:rsidR="008808DE">
          <w:instrText>PAGE   \* MERGEFORMAT</w:instrText>
        </w:r>
        <w:r>
          <w:fldChar w:fldCharType="separate"/>
        </w:r>
        <w:r w:rsidR="0003047D">
          <w:rPr>
            <w:noProof/>
          </w:rPr>
          <w:t>9</w:t>
        </w:r>
        <w:r>
          <w:fldChar w:fldCharType="end"/>
        </w:r>
      </w:p>
    </w:sdtContent>
  </w:sdt>
  <w:p w:rsidR="008808DE" w:rsidRDefault="008808DE">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8DE" w:rsidRDefault="008808DE">
    <w:pPr>
      <w:pStyle w:val="ad"/>
      <w:jc w:val="center"/>
    </w:pPr>
  </w:p>
  <w:p w:rsidR="008808DE" w:rsidRDefault="008808DE">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D24" w:rsidRDefault="00374D24" w:rsidP="008808DE">
      <w:r>
        <w:separator/>
      </w:r>
    </w:p>
  </w:footnote>
  <w:footnote w:type="continuationSeparator" w:id="0">
    <w:p w:rsidR="00374D24" w:rsidRDefault="00374D24" w:rsidP="008808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939916"/>
      <w:docPartObj>
        <w:docPartGallery w:val="Page Numbers (Top of Page)"/>
        <w:docPartUnique/>
      </w:docPartObj>
    </w:sdtPr>
    <w:sdtEndPr/>
    <w:sdtContent>
      <w:p w:rsidR="00617B59" w:rsidRDefault="0003047D">
        <w:pPr>
          <w:pStyle w:val="ab"/>
          <w:jc w:val="center"/>
        </w:pPr>
        <w:r>
          <w:fldChar w:fldCharType="begin"/>
        </w:r>
        <w:r>
          <w:instrText>PAGE   \* MERGEFORMAT</w:instrText>
        </w:r>
        <w:r>
          <w:fldChar w:fldCharType="separate"/>
        </w:r>
        <w:r>
          <w:rPr>
            <w:noProof/>
          </w:rPr>
          <w:t>9</w:t>
        </w:r>
        <w:r>
          <w:fldChar w:fldCharType="end"/>
        </w:r>
      </w:p>
    </w:sdtContent>
  </w:sdt>
  <w:p w:rsidR="00617B59" w:rsidRDefault="0003047D">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A8"/>
    <w:rsid w:val="00002799"/>
    <w:rsid w:val="00006934"/>
    <w:rsid w:val="00006DD7"/>
    <w:rsid w:val="0001032E"/>
    <w:rsid w:val="00011951"/>
    <w:rsid w:val="0002010D"/>
    <w:rsid w:val="00023FFE"/>
    <w:rsid w:val="0003047D"/>
    <w:rsid w:val="000358E2"/>
    <w:rsid w:val="00035CEC"/>
    <w:rsid w:val="000415DD"/>
    <w:rsid w:val="00053CD9"/>
    <w:rsid w:val="000548DF"/>
    <w:rsid w:val="00061D70"/>
    <w:rsid w:val="000670CA"/>
    <w:rsid w:val="00083E10"/>
    <w:rsid w:val="00095A47"/>
    <w:rsid w:val="00096120"/>
    <w:rsid w:val="000A59F1"/>
    <w:rsid w:val="000B32F2"/>
    <w:rsid w:val="000B41E8"/>
    <w:rsid w:val="000C0790"/>
    <w:rsid w:val="000C18A8"/>
    <w:rsid w:val="000C5FF7"/>
    <w:rsid w:val="000D4D41"/>
    <w:rsid w:val="000D5B91"/>
    <w:rsid w:val="000E03D1"/>
    <w:rsid w:val="000E2C78"/>
    <w:rsid w:val="000E35A0"/>
    <w:rsid w:val="000F395C"/>
    <w:rsid w:val="00111BC1"/>
    <w:rsid w:val="00125D3C"/>
    <w:rsid w:val="00126792"/>
    <w:rsid w:val="00131847"/>
    <w:rsid w:val="00131AB8"/>
    <w:rsid w:val="00133AC9"/>
    <w:rsid w:val="001472AB"/>
    <w:rsid w:val="00155178"/>
    <w:rsid w:val="00157A7A"/>
    <w:rsid w:val="00160EE1"/>
    <w:rsid w:val="001659B0"/>
    <w:rsid w:val="00173686"/>
    <w:rsid w:val="001764A4"/>
    <w:rsid w:val="00185EB4"/>
    <w:rsid w:val="00191CC4"/>
    <w:rsid w:val="00194819"/>
    <w:rsid w:val="00196478"/>
    <w:rsid w:val="001A37D9"/>
    <w:rsid w:val="001B2DBA"/>
    <w:rsid w:val="001C2688"/>
    <w:rsid w:val="001C6866"/>
    <w:rsid w:val="001D4068"/>
    <w:rsid w:val="001F456B"/>
    <w:rsid w:val="001F6972"/>
    <w:rsid w:val="001F73BF"/>
    <w:rsid w:val="00202F57"/>
    <w:rsid w:val="00203301"/>
    <w:rsid w:val="00204AAA"/>
    <w:rsid w:val="0021542B"/>
    <w:rsid w:val="00216719"/>
    <w:rsid w:val="00220E26"/>
    <w:rsid w:val="002263E9"/>
    <w:rsid w:val="002278A7"/>
    <w:rsid w:val="00232103"/>
    <w:rsid w:val="00236D9E"/>
    <w:rsid w:val="0023710E"/>
    <w:rsid w:val="0025037A"/>
    <w:rsid w:val="002526E9"/>
    <w:rsid w:val="002571FC"/>
    <w:rsid w:val="002775A2"/>
    <w:rsid w:val="00277FB7"/>
    <w:rsid w:val="00282AD1"/>
    <w:rsid w:val="0028396D"/>
    <w:rsid w:val="00290659"/>
    <w:rsid w:val="002A0923"/>
    <w:rsid w:val="002A0B65"/>
    <w:rsid w:val="002A24E4"/>
    <w:rsid w:val="002A2909"/>
    <w:rsid w:val="002A3BC9"/>
    <w:rsid w:val="002B3893"/>
    <w:rsid w:val="002B4162"/>
    <w:rsid w:val="002D51EB"/>
    <w:rsid w:val="002F5130"/>
    <w:rsid w:val="002F575F"/>
    <w:rsid w:val="00310992"/>
    <w:rsid w:val="00314662"/>
    <w:rsid w:val="003171A2"/>
    <w:rsid w:val="003277B4"/>
    <w:rsid w:val="00340856"/>
    <w:rsid w:val="00343EE9"/>
    <w:rsid w:val="00347636"/>
    <w:rsid w:val="00350106"/>
    <w:rsid w:val="00352E29"/>
    <w:rsid w:val="00353951"/>
    <w:rsid w:val="0035670C"/>
    <w:rsid w:val="0036685B"/>
    <w:rsid w:val="0037082D"/>
    <w:rsid w:val="00374D24"/>
    <w:rsid w:val="00377DA8"/>
    <w:rsid w:val="003811E5"/>
    <w:rsid w:val="003A000A"/>
    <w:rsid w:val="003A125E"/>
    <w:rsid w:val="003A19FA"/>
    <w:rsid w:val="003A562C"/>
    <w:rsid w:val="003B05CB"/>
    <w:rsid w:val="003B1E94"/>
    <w:rsid w:val="003B4785"/>
    <w:rsid w:val="003C59BB"/>
    <w:rsid w:val="003C7AC5"/>
    <w:rsid w:val="003D0A0E"/>
    <w:rsid w:val="003D2555"/>
    <w:rsid w:val="003D28C0"/>
    <w:rsid w:val="003D315A"/>
    <w:rsid w:val="003D3E9D"/>
    <w:rsid w:val="003D4BD8"/>
    <w:rsid w:val="003D51AA"/>
    <w:rsid w:val="003E6EB6"/>
    <w:rsid w:val="003F1D13"/>
    <w:rsid w:val="003F7CB3"/>
    <w:rsid w:val="0040490A"/>
    <w:rsid w:val="00407964"/>
    <w:rsid w:val="004209D3"/>
    <w:rsid w:val="00435CC3"/>
    <w:rsid w:val="004361F7"/>
    <w:rsid w:val="00453D5B"/>
    <w:rsid w:val="004578E4"/>
    <w:rsid w:val="00471E1D"/>
    <w:rsid w:val="004802FE"/>
    <w:rsid w:val="004809E4"/>
    <w:rsid w:val="00481136"/>
    <w:rsid w:val="0048637E"/>
    <w:rsid w:val="004A32AE"/>
    <w:rsid w:val="004A4F4C"/>
    <w:rsid w:val="004A7E37"/>
    <w:rsid w:val="004B4A34"/>
    <w:rsid w:val="004B6D86"/>
    <w:rsid w:val="004C28DF"/>
    <w:rsid w:val="004C350A"/>
    <w:rsid w:val="004C3650"/>
    <w:rsid w:val="004D7207"/>
    <w:rsid w:val="004E06D8"/>
    <w:rsid w:val="004E1992"/>
    <w:rsid w:val="004F0CE3"/>
    <w:rsid w:val="004F6116"/>
    <w:rsid w:val="00500AAB"/>
    <w:rsid w:val="005053E8"/>
    <w:rsid w:val="00511FDA"/>
    <w:rsid w:val="00513326"/>
    <w:rsid w:val="00514E7D"/>
    <w:rsid w:val="00515D54"/>
    <w:rsid w:val="00521332"/>
    <w:rsid w:val="00524922"/>
    <w:rsid w:val="005410DF"/>
    <w:rsid w:val="00557ED8"/>
    <w:rsid w:val="00567644"/>
    <w:rsid w:val="00570C95"/>
    <w:rsid w:val="00573C11"/>
    <w:rsid w:val="0057430C"/>
    <w:rsid w:val="00575318"/>
    <w:rsid w:val="0057566F"/>
    <w:rsid w:val="00577FBC"/>
    <w:rsid w:val="005802E8"/>
    <w:rsid w:val="00584B83"/>
    <w:rsid w:val="00591C99"/>
    <w:rsid w:val="00593B72"/>
    <w:rsid w:val="0059433B"/>
    <w:rsid w:val="00595297"/>
    <w:rsid w:val="005A6910"/>
    <w:rsid w:val="005A6E0E"/>
    <w:rsid w:val="005D0374"/>
    <w:rsid w:val="005D0D3B"/>
    <w:rsid w:val="005D77CB"/>
    <w:rsid w:val="005D7844"/>
    <w:rsid w:val="005E3957"/>
    <w:rsid w:val="005E68EB"/>
    <w:rsid w:val="00605A1E"/>
    <w:rsid w:val="0060746D"/>
    <w:rsid w:val="006228D9"/>
    <w:rsid w:val="00625183"/>
    <w:rsid w:val="00636606"/>
    <w:rsid w:val="0063793E"/>
    <w:rsid w:val="00646366"/>
    <w:rsid w:val="00647ABD"/>
    <w:rsid w:val="00655E24"/>
    <w:rsid w:val="006567D1"/>
    <w:rsid w:val="00660119"/>
    <w:rsid w:val="00672476"/>
    <w:rsid w:val="0067539D"/>
    <w:rsid w:val="00676C22"/>
    <w:rsid w:val="00677674"/>
    <w:rsid w:val="0068097F"/>
    <w:rsid w:val="00680F2E"/>
    <w:rsid w:val="00681753"/>
    <w:rsid w:val="00682422"/>
    <w:rsid w:val="006833A5"/>
    <w:rsid w:val="00693226"/>
    <w:rsid w:val="00695795"/>
    <w:rsid w:val="006A4126"/>
    <w:rsid w:val="006A6EDD"/>
    <w:rsid w:val="006B48EB"/>
    <w:rsid w:val="006C2A59"/>
    <w:rsid w:val="006C5923"/>
    <w:rsid w:val="006C619E"/>
    <w:rsid w:val="006D1DBA"/>
    <w:rsid w:val="006D444D"/>
    <w:rsid w:val="006E299E"/>
    <w:rsid w:val="006E2BC9"/>
    <w:rsid w:val="006E4BA7"/>
    <w:rsid w:val="00702464"/>
    <w:rsid w:val="00704582"/>
    <w:rsid w:val="0071215D"/>
    <w:rsid w:val="007137C3"/>
    <w:rsid w:val="00714B0E"/>
    <w:rsid w:val="00714C4A"/>
    <w:rsid w:val="00725794"/>
    <w:rsid w:val="00727905"/>
    <w:rsid w:val="00733944"/>
    <w:rsid w:val="00737047"/>
    <w:rsid w:val="007605D4"/>
    <w:rsid w:val="0076396E"/>
    <w:rsid w:val="0076532B"/>
    <w:rsid w:val="00781740"/>
    <w:rsid w:val="007861D1"/>
    <w:rsid w:val="007979EC"/>
    <w:rsid w:val="007A3BF0"/>
    <w:rsid w:val="007A4A65"/>
    <w:rsid w:val="007B10BA"/>
    <w:rsid w:val="007B47C0"/>
    <w:rsid w:val="007D3B2D"/>
    <w:rsid w:val="007D58FB"/>
    <w:rsid w:val="007E5C1C"/>
    <w:rsid w:val="007F0F98"/>
    <w:rsid w:val="00820872"/>
    <w:rsid w:val="008352B5"/>
    <w:rsid w:val="00837491"/>
    <w:rsid w:val="0084324D"/>
    <w:rsid w:val="00845AAA"/>
    <w:rsid w:val="008508F7"/>
    <w:rsid w:val="00855065"/>
    <w:rsid w:val="008616C7"/>
    <w:rsid w:val="00866AF0"/>
    <w:rsid w:val="008808DE"/>
    <w:rsid w:val="0088306D"/>
    <w:rsid w:val="00893E76"/>
    <w:rsid w:val="00894433"/>
    <w:rsid w:val="008958D1"/>
    <w:rsid w:val="008A0BE3"/>
    <w:rsid w:val="008A7040"/>
    <w:rsid w:val="008B07CF"/>
    <w:rsid w:val="008B0997"/>
    <w:rsid w:val="008B5A0B"/>
    <w:rsid w:val="008C46BA"/>
    <w:rsid w:val="008D3525"/>
    <w:rsid w:val="008E36A1"/>
    <w:rsid w:val="008E3C77"/>
    <w:rsid w:val="008E4B40"/>
    <w:rsid w:val="008F1335"/>
    <w:rsid w:val="008F3F4C"/>
    <w:rsid w:val="00910A24"/>
    <w:rsid w:val="0091101D"/>
    <w:rsid w:val="009126C4"/>
    <w:rsid w:val="00925479"/>
    <w:rsid w:val="0093159F"/>
    <w:rsid w:val="0093645F"/>
    <w:rsid w:val="00940B76"/>
    <w:rsid w:val="00944742"/>
    <w:rsid w:val="00952216"/>
    <w:rsid w:val="00954322"/>
    <w:rsid w:val="00970DE9"/>
    <w:rsid w:val="009722F2"/>
    <w:rsid w:val="0098189D"/>
    <w:rsid w:val="00987C9E"/>
    <w:rsid w:val="009922C2"/>
    <w:rsid w:val="00992378"/>
    <w:rsid w:val="009A69DF"/>
    <w:rsid w:val="009B4ADF"/>
    <w:rsid w:val="009C427F"/>
    <w:rsid w:val="009D7221"/>
    <w:rsid w:val="009E53EE"/>
    <w:rsid w:val="009E5882"/>
    <w:rsid w:val="00A020DB"/>
    <w:rsid w:val="00A036A2"/>
    <w:rsid w:val="00A05C48"/>
    <w:rsid w:val="00A129A6"/>
    <w:rsid w:val="00A2304E"/>
    <w:rsid w:val="00A233B3"/>
    <w:rsid w:val="00A30DFC"/>
    <w:rsid w:val="00A51F1C"/>
    <w:rsid w:val="00A5203E"/>
    <w:rsid w:val="00A53B62"/>
    <w:rsid w:val="00A55237"/>
    <w:rsid w:val="00A61837"/>
    <w:rsid w:val="00A646EF"/>
    <w:rsid w:val="00A65F1A"/>
    <w:rsid w:val="00A703AF"/>
    <w:rsid w:val="00A738C2"/>
    <w:rsid w:val="00A75BB0"/>
    <w:rsid w:val="00A77C37"/>
    <w:rsid w:val="00A77F34"/>
    <w:rsid w:val="00A80784"/>
    <w:rsid w:val="00A85782"/>
    <w:rsid w:val="00A94D98"/>
    <w:rsid w:val="00AA0DA6"/>
    <w:rsid w:val="00AA2084"/>
    <w:rsid w:val="00AA4C1B"/>
    <w:rsid w:val="00AA6524"/>
    <w:rsid w:val="00AA6CB3"/>
    <w:rsid w:val="00AB6A8E"/>
    <w:rsid w:val="00AC6966"/>
    <w:rsid w:val="00AD1BB8"/>
    <w:rsid w:val="00AD6637"/>
    <w:rsid w:val="00AF7A28"/>
    <w:rsid w:val="00B01D66"/>
    <w:rsid w:val="00B03396"/>
    <w:rsid w:val="00B07A95"/>
    <w:rsid w:val="00B10FE1"/>
    <w:rsid w:val="00B25C9E"/>
    <w:rsid w:val="00B3315A"/>
    <w:rsid w:val="00B3443B"/>
    <w:rsid w:val="00B42D72"/>
    <w:rsid w:val="00B53590"/>
    <w:rsid w:val="00B6390E"/>
    <w:rsid w:val="00B75041"/>
    <w:rsid w:val="00B75D54"/>
    <w:rsid w:val="00B83642"/>
    <w:rsid w:val="00B855A6"/>
    <w:rsid w:val="00B874B3"/>
    <w:rsid w:val="00B90776"/>
    <w:rsid w:val="00B9652E"/>
    <w:rsid w:val="00BB20F6"/>
    <w:rsid w:val="00BB59E2"/>
    <w:rsid w:val="00BC6211"/>
    <w:rsid w:val="00BC7DFD"/>
    <w:rsid w:val="00BD16EC"/>
    <w:rsid w:val="00BD3ED9"/>
    <w:rsid w:val="00BD5849"/>
    <w:rsid w:val="00BD5F66"/>
    <w:rsid w:val="00BD66BC"/>
    <w:rsid w:val="00BD7F68"/>
    <w:rsid w:val="00BE4D58"/>
    <w:rsid w:val="00BE594F"/>
    <w:rsid w:val="00BF144E"/>
    <w:rsid w:val="00BF5669"/>
    <w:rsid w:val="00BF5B33"/>
    <w:rsid w:val="00C01EB3"/>
    <w:rsid w:val="00C106CB"/>
    <w:rsid w:val="00C11D09"/>
    <w:rsid w:val="00C1373D"/>
    <w:rsid w:val="00C1497E"/>
    <w:rsid w:val="00C30AE2"/>
    <w:rsid w:val="00C3373A"/>
    <w:rsid w:val="00C349BF"/>
    <w:rsid w:val="00C34C4C"/>
    <w:rsid w:val="00C604B3"/>
    <w:rsid w:val="00C638B0"/>
    <w:rsid w:val="00C64CFB"/>
    <w:rsid w:val="00C7260B"/>
    <w:rsid w:val="00C85019"/>
    <w:rsid w:val="00C8713E"/>
    <w:rsid w:val="00C979BA"/>
    <w:rsid w:val="00CA3B92"/>
    <w:rsid w:val="00CA3DE8"/>
    <w:rsid w:val="00CA7DD1"/>
    <w:rsid w:val="00CB2E9B"/>
    <w:rsid w:val="00CB69CD"/>
    <w:rsid w:val="00CC2601"/>
    <w:rsid w:val="00CC3DDA"/>
    <w:rsid w:val="00CD22AB"/>
    <w:rsid w:val="00CD2F67"/>
    <w:rsid w:val="00CD5506"/>
    <w:rsid w:val="00CE03E1"/>
    <w:rsid w:val="00CE2C41"/>
    <w:rsid w:val="00CE6996"/>
    <w:rsid w:val="00CF0E31"/>
    <w:rsid w:val="00D16E24"/>
    <w:rsid w:val="00D344DF"/>
    <w:rsid w:val="00D34BB4"/>
    <w:rsid w:val="00D364C5"/>
    <w:rsid w:val="00D36AA4"/>
    <w:rsid w:val="00D37867"/>
    <w:rsid w:val="00D404A5"/>
    <w:rsid w:val="00D44C46"/>
    <w:rsid w:val="00D46303"/>
    <w:rsid w:val="00D50A46"/>
    <w:rsid w:val="00D542A6"/>
    <w:rsid w:val="00D56530"/>
    <w:rsid w:val="00D92FC7"/>
    <w:rsid w:val="00D9338E"/>
    <w:rsid w:val="00D94179"/>
    <w:rsid w:val="00DA4545"/>
    <w:rsid w:val="00DB3773"/>
    <w:rsid w:val="00DB5264"/>
    <w:rsid w:val="00DC2C76"/>
    <w:rsid w:val="00DC50CA"/>
    <w:rsid w:val="00DE63F1"/>
    <w:rsid w:val="00DF5AB0"/>
    <w:rsid w:val="00DF78D7"/>
    <w:rsid w:val="00E021ED"/>
    <w:rsid w:val="00E10718"/>
    <w:rsid w:val="00E140B1"/>
    <w:rsid w:val="00E15169"/>
    <w:rsid w:val="00E254AD"/>
    <w:rsid w:val="00E35942"/>
    <w:rsid w:val="00E37FCD"/>
    <w:rsid w:val="00E453B9"/>
    <w:rsid w:val="00E50FD0"/>
    <w:rsid w:val="00E63807"/>
    <w:rsid w:val="00E65025"/>
    <w:rsid w:val="00E72CB5"/>
    <w:rsid w:val="00E74598"/>
    <w:rsid w:val="00E82C51"/>
    <w:rsid w:val="00E84492"/>
    <w:rsid w:val="00E86B5C"/>
    <w:rsid w:val="00E90EAF"/>
    <w:rsid w:val="00E941C4"/>
    <w:rsid w:val="00EA4307"/>
    <w:rsid w:val="00EA646C"/>
    <w:rsid w:val="00EB56EE"/>
    <w:rsid w:val="00EB5D1B"/>
    <w:rsid w:val="00EB6A92"/>
    <w:rsid w:val="00EB6C4C"/>
    <w:rsid w:val="00EE5515"/>
    <w:rsid w:val="00EF217B"/>
    <w:rsid w:val="00EF3816"/>
    <w:rsid w:val="00EF3C30"/>
    <w:rsid w:val="00F1623F"/>
    <w:rsid w:val="00F2088F"/>
    <w:rsid w:val="00F22107"/>
    <w:rsid w:val="00F343D4"/>
    <w:rsid w:val="00F34DC6"/>
    <w:rsid w:val="00F354D1"/>
    <w:rsid w:val="00F36EA4"/>
    <w:rsid w:val="00F43E58"/>
    <w:rsid w:val="00F4690B"/>
    <w:rsid w:val="00F60F52"/>
    <w:rsid w:val="00F63808"/>
    <w:rsid w:val="00F70954"/>
    <w:rsid w:val="00F70D2F"/>
    <w:rsid w:val="00F74C77"/>
    <w:rsid w:val="00F75C86"/>
    <w:rsid w:val="00F805BA"/>
    <w:rsid w:val="00F932D0"/>
    <w:rsid w:val="00FB5C23"/>
    <w:rsid w:val="00FC118F"/>
    <w:rsid w:val="00FC4B61"/>
    <w:rsid w:val="00FC7983"/>
    <w:rsid w:val="00FE35CF"/>
    <w:rsid w:val="00FE4B85"/>
    <w:rsid w:val="00FF2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3F167A"/>
  <w15:docId w15:val="{6798F60E-C75B-4E3B-952C-F828DF54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D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3.0 текст закона"/>
    <w:basedOn w:val="a"/>
    <w:rsid w:val="00377DA8"/>
    <w:pPr>
      <w:ind w:firstLine="709"/>
      <w:jc w:val="both"/>
    </w:pPr>
  </w:style>
  <w:style w:type="paragraph" w:customStyle="1" w:styleId="10">
    <w:name w:val="1.0 Проект №"/>
    <w:basedOn w:val="30"/>
    <w:rsid w:val="00377DA8"/>
    <w:pPr>
      <w:ind w:firstLine="0"/>
      <w:jc w:val="right"/>
    </w:pPr>
    <w:rPr>
      <w:b/>
      <w:bCs/>
    </w:rPr>
  </w:style>
  <w:style w:type="paragraph" w:customStyle="1" w:styleId="11">
    <w:name w:val="1.1 Закон НАО"/>
    <w:basedOn w:val="30"/>
    <w:next w:val="12"/>
    <w:rsid w:val="00377DA8"/>
    <w:pPr>
      <w:ind w:firstLine="0"/>
      <w:jc w:val="center"/>
    </w:pPr>
    <w:rPr>
      <w:b/>
      <w:bCs/>
      <w:caps/>
      <w:sz w:val="28"/>
      <w:szCs w:val="28"/>
    </w:rPr>
  </w:style>
  <w:style w:type="paragraph" w:customStyle="1" w:styleId="12">
    <w:name w:val="1.2 Название закона"/>
    <w:basedOn w:val="30"/>
    <w:next w:val="13"/>
    <w:rsid w:val="00377DA8"/>
    <w:pPr>
      <w:spacing w:before="1000"/>
      <w:ind w:firstLine="0"/>
      <w:jc w:val="center"/>
    </w:pPr>
    <w:rPr>
      <w:b/>
      <w:bCs/>
      <w:sz w:val="28"/>
      <w:szCs w:val="28"/>
    </w:rPr>
  </w:style>
  <w:style w:type="paragraph" w:customStyle="1" w:styleId="13">
    <w:name w:val="1.3 Принят ... дата"/>
    <w:basedOn w:val="30"/>
    <w:next w:val="30"/>
    <w:rsid w:val="00377DA8"/>
    <w:pPr>
      <w:spacing w:before="1000" w:after="440"/>
      <w:ind w:firstLine="0"/>
    </w:pPr>
  </w:style>
  <w:style w:type="paragraph" w:customStyle="1" w:styleId="23">
    <w:name w:val="2.3 Статья"/>
    <w:basedOn w:val="30"/>
    <w:next w:val="30"/>
    <w:rsid w:val="00377DA8"/>
    <w:pPr>
      <w:spacing w:before="100" w:beforeAutospacing="1" w:after="100" w:afterAutospacing="1"/>
    </w:pPr>
    <w:rPr>
      <w:b/>
      <w:bCs/>
    </w:rPr>
  </w:style>
  <w:style w:type="paragraph" w:customStyle="1" w:styleId="50">
    <w:name w:val="5.0 Должность"/>
    <w:basedOn w:val="30"/>
    <w:rsid w:val="00377DA8"/>
    <w:pPr>
      <w:spacing w:before="1000"/>
      <w:ind w:firstLine="0"/>
      <w:jc w:val="left"/>
    </w:pPr>
    <w:rPr>
      <w:b/>
      <w:bCs/>
    </w:rPr>
  </w:style>
  <w:style w:type="paragraph" w:customStyle="1" w:styleId="51">
    <w:name w:val="5.1 Подпись"/>
    <w:basedOn w:val="30"/>
    <w:next w:val="52"/>
    <w:rsid w:val="00377DA8"/>
    <w:pPr>
      <w:spacing w:before="1000" w:after="1000"/>
      <w:ind w:left="2438" w:firstLine="0"/>
      <w:jc w:val="left"/>
    </w:pPr>
    <w:rPr>
      <w:b/>
      <w:bCs/>
    </w:rPr>
  </w:style>
  <w:style w:type="paragraph" w:customStyle="1" w:styleId="52">
    <w:name w:val="5.2 Окончание"/>
    <w:basedOn w:val="30"/>
    <w:rsid w:val="00377DA8"/>
    <w:pPr>
      <w:ind w:firstLine="0"/>
      <w:jc w:val="left"/>
    </w:pPr>
  </w:style>
  <w:style w:type="paragraph" w:styleId="a3">
    <w:name w:val="Balloon Text"/>
    <w:basedOn w:val="a"/>
    <w:link w:val="a4"/>
    <w:uiPriority w:val="99"/>
    <w:semiHidden/>
    <w:unhideWhenUsed/>
    <w:rsid w:val="00695795"/>
    <w:rPr>
      <w:rFonts w:ascii="Segoe UI" w:hAnsi="Segoe UI" w:cs="Segoe UI"/>
      <w:sz w:val="18"/>
      <w:szCs w:val="18"/>
    </w:rPr>
  </w:style>
  <w:style w:type="character" w:customStyle="1" w:styleId="a4">
    <w:name w:val="Текст выноски Знак"/>
    <w:basedOn w:val="a0"/>
    <w:link w:val="a3"/>
    <w:uiPriority w:val="99"/>
    <w:semiHidden/>
    <w:rsid w:val="00695795"/>
    <w:rPr>
      <w:rFonts w:ascii="Segoe UI" w:eastAsia="Times New Roman" w:hAnsi="Segoe UI" w:cs="Segoe UI"/>
      <w:sz w:val="18"/>
      <w:szCs w:val="18"/>
      <w:lang w:eastAsia="ru-RU"/>
    </w:rPr>
  </w:style>
  <w:style w:type="character" w:styleId="a5">
    <w:name w:val="annotation reference"/>
    <w:basedOn w:val="a0"/>
    <w:uiPriority w:val="99"/>
    <w:semiHidden/>
    <w:unhideWhenUsed/>
    <w:rsid w:val="00126792"/>
    <w:rPr>
      <w:sz w:val="16"/>
      <w:szCs w:val="16"/>
    </w:rPr>
  </w:style>
  <w:style w:type="paragraph" w:styleId="a6">
    <w:name w:val="annotation text"/>
    <w:basedOn w:val="a"/>
    <w:link w:val="a7"/>
    <w:uiPriority w:val="99"/>
    <w:semiHidden/>
    <w:unhideWhenUsed/>
    <w:rsid w:val="00126792"/>
    <w:rPr>
      <w:sz w:val="20"/>
      <w:szCs w:val="20"/>
    </w:rPr>
  </w:style>
  <w:style w:type="character" w:customStyle="1" w:styleId="a7">
    <w:name w:val="Текст примечания Знак"/>
    <w:basedOn w:val="a0"/>
    <w:link w:val="a6"/>
    <w:uiPriority w:val="99"/>
    <w:semiHidden/>
    <w:rsid w:val="00126792"/>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126792"/>
    <w:rPr>
      <w:b/>
      <w:bCs/>
    </w:rPr>
  </w:style>
  <w:style w:type="character" w:customStyle="1" w:styleId="a9">
    <w:name w:val="Тема примечания Знак"/>
    <w:basedOn w:val="a7"/>
    <w:link w:val="a8"/>
    <w:uiPriority w:val="99"/>
    <w:semiHidden/>
    <w:rsid w:val="00126792"/>
    <w:rPr>
      <w:rFonts w:ascii="Times New Roman" w:eastAsia="Times New Roman" w:hAnsi="Times New Roman" w:cs="Times New Roman"/>
      <w:b/>
      <w:bCs/>
      <w:sz w:val="20"/>
      <w:szCs w:val="20"/>
      <w:lang w:eastAsia="ru-RU"/>
    </w:rPr>
  </w:style>
  <w:style w:type="table" w:styleId="aa">
    <w:name w:val="Table Grid"/>
    <w:basedOn w:val="a1"/>
    <w:uiPriority w:val="39"/>
    <w:rsid w:val="00096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808DE"/>
    <w:pPr>
      <w:tabs>
        <w:tab w:val="center" w:pos="4677"/>
        <w:tab w:val="right" w:pos="9355"/>
      </w:tabs>
    </w:pPr>
  </w:style>
  <w:style w:type="character" w:customStyle="1" w:styleId="ac">
    <w:name w:val="Верхний колонтитул Знак"/>
    <w:basedOn w:val="a0"/>
    <w:link w:val="ab"/>
    <w:uiPriority w:val="99"/>
    <w:rsid w:val="008808D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808DE"/>
    <w:pPr>
      <w:tabs>
        <w:tab w:val="center" w:pos="4677"/>
        <w:tab w:val="right" w:pos="9355"/>
      </w:tabs>
    </w:pPr>
  </w:style>
  <w:style w:type="character" w:customStyle="1" w:styleId="ae">
    <w:name w:val="Нижний колонтитул Знак"/>
    <w:basedOn w:val="a0"/>
    <w:link w:val="ad"/>
    <w:uiPriority w:val="99"/>
    <w:rsid w:val="008808DE"/>
    <w:rPr>
      <w:rFonts w:ascii="Times New Roman" w:eastAsia="Times New Roman" w:hAnsi="Times New Roman" w:cs="Times New Roman"/>
      <w:sz w:val="24"/>
      <w:szCs w:val="24"/>
      <w:lang w:eastAsia="ru-RU"/>
    </w:rPr>
  </w:style>
  <w:style w:type="paragraph" w:customStyle="1" w:styleId="ConsPlusNormal">
    <w:name w:val="ConsPlusNormal"/>
    <w:rsid w:val="0040490A"/>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01557">
      <w:bodyDiv w:val="1"/>
      <w:marLeft w:val="0"/>
      <w:marRight w:val="0"/>
      <w:marTop w:val="0"/>
      <w:marBottom w:val="0"/>
      <w:divBdr>
        <w:top w:val="none" w:sz="0" w:space="0" w:color="auto"/>
        <w:left w:val="none" w:sz="0" w:space="0" w:color="auto"/>
        <w:bottom w:val="none" w:sz="0" w:space="0" w:color="auto"/>
        <w:right w:val="none" w:sz="0" w:space="0" w:color="auto"/>
      </w:divBdr>
    </w:div>
    <w:div w:id="85106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51C7-3E22-4AD9-9407-D845AC37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3074</Words>
  <Characters>17522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shaloninma</dc:creator>
  <cp:lastModifiedBy>Людмила Александровна Карпушева</cp:lastModifiedBy>
  <cp:revision>2</cp:revision>
  <cp:lastPrinted>2025-02-06T07:59:00Z</cp:lastPrinted>
  <dcterms:created xsi:type="dcterms:W3CDTF">2025-05-06T12:56:00Z</dcterms:created>
  <dcterms:modified xsi:type="dcterms:W3CDTF">2025-05-06T12:56:00Z</dcterms:modified>
</cp:coreProperties>
</file>