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03" w:rsidRPr="008D2D03" w:rsidRDefault="008D2D03" w:rsidP="008D2D03">
      <w:pPr>
        <w:jc w:val="center"/>
        <w:rPr>
          <w:b/>
          <w:sz w:val="26"/>
          <w:szCs w:val="26"/>
        </w:rPr>
      </w:pPr>
      <w:r w:rsidRPr="008D2D03">
        <w:rPr>
          <w:b/>
          <w:sz w:val="26"/>
          <w:szCs w:val="26"/>
        </w:rPr>
        <w:t>ПОЯСНИТЕЛЬНАЯ ЗАПИСКА</w:t>
      </w:r>
    </w:p>
    <w:p w:rsidR="008D2D03" w:rsidRPr="008D2D03" w:rsidRDefault="008D2D03" w:rsidP="008D2D03">
      <w:pPr>
        <w:jc w:val="center"/>
        <w:rPr>
          <w:b/>
          <w:sz w:val="26"/>
          <w:szCs w:val="26"/>
        </w:rPr>
      </w:pPr>
    </w:p>
    <w:p w:rsidR="008D2D03" w:rsidRPr="008D2D03" w:rsidRDefault="008D2D03" w:rsidP="008D2D03">
      <w:pPr>
        <w:jc w:val="center"/>
        <w:rPr>
          <w:b/>
          <w:sz w:val="26"/>
          <w:szCs w:val="26"/>
        </w:rPr>
      </w:pPr>
      <w:r w:rsidRPr="008D2D03">
        <w:rPr>
          <w:b/>
          <w:sz w:val="26"/>
          <w:szCs w:val="26"/>
        </w:rPr>
        <w:t xml:space="preserve">к проекту закона Ненецкого автономного округа </w:t>
      </w:r>
    </w:p>
    <w:p w:rsidR="008D2D03" w:rsidRPr="008D2D03" w:rsidRDefault="008D2D03" w:rsidP="008D2D03">
      <w:pPr>
        <w:jc w:val="center"/>
        <w:rPr>
          <w:b/>
          <w:sz w:val="26"/>
          <w:szCs w:val="26"/>
        </w:rPr>
      </w:pPr>
      <w:r w:rsidRPr="008D2D03">
        <w:rPr>
          <w:b/>
          <w:sz w:val="26"/>
          <w:szCs w:val="26"/>
        </w:rPr>
        <w:t>«Об исполнении бюджета Территориального фонда обязательного медицинского страхования Ненецкого автономного округа за 2025 год»</w:t>
      </w:r>
    </w:p>
    <w:p w:rsidR="008D2D03" w:rsidRPr="008D2D03" w:rsidRDefault="008D2D03" w:rsidP="008D2D03">
      <w:pPr>
        <w:contextualSpacing/>
        <w:jc w:val="center"/>
        <w:rPr>
          <w:b/>
          <w:sz w:val="26"/>
          <w:szCs w:val="26"/>
        </w:rPr>
      </w:pPr>
    </w:p>
    <w:p w:rsidR="008D2D03" w:rsidRPr="00E5360C" w:rsidRDefault="008D2D03" w:rsidP="008D2D03">
      <w:pPr>
        <w:ind w:firstLine="720"/>
        <w:jc w:val="both"/>
      </w:pPr>
      <w:r w:rsidRPr="00E5360C">
        <w:rPr>
          <w:b/>
        </w:rPr>
        <w:t>Субъект правотворческой инициативы:</w:t>
      </w:r>
      <w:r w:rsidRPr="00E5360C">
        <w:t xml:space="preserve"> губернатор Ненецкого автономного округа.</w:t>
      </w:r>
    </w:p>
    <w:p w:rsidR="008D2D03" w:rsidRPr="00E5360C" w:rsidRDefault="008D2D03" w:rsidP="008D2D03">
      <w:pPr>
        <w:ind w:firstLine="720"/>
        <w:jc w:val="both"/>
      </w:pPr>
    </w:p>
    <w:p w:rsidR="008D2D03" w:rsidRPr="00E5360C" w:rsidRDefault="008D2D03" w:rsidP="008D2D0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pacing w:val="5"/>
        </w:rPr>
      </w:pPr>
      <w:r w:rsidRPr="00E5360C">
        <w:rPr>
          <w:b/>
        </w:rPr>
        <w:t>Разработчик проекта:</w:t>
      </w:r>
      <w:r w:rsidRPr="00E5360C">
        <w:rPr>
          <w:spacing w:val="-7"/>
        </w:rPr>
        <w:t xml:space="preserve"> Территориальный фонд обязательного медицинского страхования Ненецкого автономного округа</w:t>
      </w:r>
      <w:r w:rsidRPr="00E5360C">
        <w:rPr>
          <w:spacing w:val="5"/>
        </w:rPr>
        <w:t>.</w:t>
      </w:r>
    </w:p>
    <w:p w:rsidR="008D2D03" w:rsidRPr="008D2D03" w:rsidRDefault="008D2D03" w:rsidP="008D2D0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1059C" w:rsidRPr="008D2D03" w:rsidRDefault="00A1059C" w:rsidP="00A1059C">
      <w:pPr>
        <w:pStyle w:val="a6"/>
        <w:spacing w:after="0"/>
        <w:ind w:firstLine="709"/>
        <w:jc w:val="both"/>
      </w:pPr>
      <w:r w:rsidRPr="008D2D03">
        <w:rPr>
          <w:spacing w:val="4"/>
        </w:rPr>
        <w:t xml:space="preserve">Представленный проект </w:t>
      </w:r>
      <w:r w:rsidRPr="008D2D03">
        <w:t>закона Ненецкого автономного округ</w:t>
      </w:r>
      <w:r w:rsidR="008D2D03">
        <w:t xml:space="preserve">а </w:t>
      </w:r>
      <w:r w:rsidRPr="008D2D03">
        <w:t xml:space="preserve">«Об исполнении бюджета Территориального фонда обязательного медицинского страхования Ненецкого автономного округа за </w:t>
      </w:r>
      <w:r w:rsidR="00706A2A" w:rsidRPr="008D2D03">
        <w:t>202</w:t>
      </w:r>
      <w:r w:rsidR="009053F7" w:rsidRPr="008D2D03">
        <w:t>5</w:t>
      </w:r>
      <w:r w:rsidR="001D27D1" w:rsidRPr="008D2D03">
        <w:t xml:space="preserve"> </w:t>
      </w:r>
      <w:r w:rsidRPr="008D2D03">
        <w:t xml:space="preserve">год» </w:t>
      </w:r>
      <w:r w:rsidR="009D34D6">
        <w:t>подготовлен</w:t>
      </w:r>
      <w:r w:rsidRPr="008D2D03">
        <w:t xml:space="preserve"> в </w:t>
      </w:r>
      <w:r w:rsidRPr="008D2D03">
        <w:rPr>
          <w:spacing w:val="-7"/>
        </w:rPr>
        <w:t>соответствии с законом Ненецкого автономного округа от 24.12.2007 № 177-оз «О бюджетном процессе в Ненецком автономном округе»</w:t>
      </w:r>
      <w:r w:rsidR="009D34D6">
        <w:rPr>
          <w:spacing w:val="-7"/>
        </w:rPr>
        <w:t>.</w:t>
      </w:r>
      <w:r w:rsidR="009446FF" w:rsidRPr="008D2D03">
        <w:rPr>
          <w:spacing w:val="-7"/>
        </w:rPr>
        <w:t xml:space="preserve"> </w:t>
      </w:r>
      <w:r w:rsidR="009D34D6">
        <w:rPr>
          <w:spacing w:val="-7"/>
        </w:rPr>
        <w:t>С</w:t>
      </w:r>
      <w:r w:rsidRPr="008D2D03">
        <w:rPr>
          <w:spacing w:val="-7"/>
        </w:rPr>
        <w:t xml:space="preserve">огласно </w:t>
      </w:r>
      <w:r w:rsidR="009A6793" w:rsidRPr="008D2D03">
        <w:rPr>
          <w:spacing w:val="-7"/>
        </w:rPr>
        <w:t xml:space="preserve">пункту 5 </w:t>
      </w:r>
      <w:r w:rsidRPr="008D2D03">
        <w:rPr>
          <w:spacing w:val="-7"/>
        </w:rPr>
        <w:t>стать</w:t>
      </w:r>
      <w:r w:rsidR="009A6793" w:rsidRPr="008D2D03">
        <w:rPr>
          <w:spacing w:val="-7"/>
        </w:rPr>
        <w:t>и</w:t>
      </w:r>
      <w:r w:rsidRPr="008D2D03">
        <w:rPr>
          <w:spacing w:val="-7"/>
        </w:rPr>
        <w:t xml:space="preserve"> 37</w:t>
      </w:r>
      <w:r w:rsidR="009446FF" w:rsidRPr="008D2D03">
        <w:rPr>
          <w:spacing w:val="-7"/>
        </w:rPr>
        <w:t>.1</w:t>
      </w:r>
      <w:r w:rsidRPr="008D2D03">
        <w:rPr>
          <w:spacing w:val="-7"/>
        </w:rPr>
        <w:t xml:space="preserve"> </w:t>
      </w:r>
      <w:r w:rsidR="009D34D6">
        <w:rPr>
          <w:spacing w:val="-7"/>
        </w:rPr>
        <w:t>данного нормативного правового акта г</w:t>
      </w:r>
      <w:r w:rsidRPr="008D2D03">
        <w:t xml:space="preserve">убернатор </w:t>
      </w:r>
      <w:r w:rsidR="009D34D6">
        <w:t xml:space="preserve">Ненецкого автономного округа </w:t>
      </w:r>
      <w:r w:rsidRPr="008D2D03">
        <w:t>представляет проект закона округа об исполнении бюджета территориального фонда</w:t>
      </w:r>
      <w:r w:rsidR="009A6793" w:rsidRPr="008D2D03">
        <w:t xml:space="preserve"> обязательного медицинского страхования</w:t>
      </w:r>
      <w:r w:rsidRPr="008D2D03">
        <w:t xml:space="preserve"> Собранию депутатов </w:t>
      </w:r>
      <w:r w:rsidR="009A6793" w:rsidRPr="008D2D03">
        <w:t xml:space="preserve">Ненецкого автономного </w:t>
      </w:r>
      <w:r w:rsidRPr="008D2D03">
        <w:t>округа не позднее 1</w:t>
      </w:r>
      <w:r w:rsidR="009A6793" w:rsidRPr="008D2D03">
        <w:t>5</w:t>
      </w:r>
      <w:r w:rsidRPr="008D2D03">
        <w:t xml:space="preserve"> </w:t>
      </w:r>
      <w:r w:rsidR="009A6793" w:rsidRPr="008D2D03">
        <w:t>мая</w:t>
      </w:r>
      <w:r w:rsidRPr="008D2D03">
        <w:t xml:space="preserve"> текущего года.</w:t>
      </w:r>
    </w:p>
    <w:p w:rsidR="009053F7" w:rsidRPr="008D2D03" w:rsidRDefault="009053F7" w:rsidP="009053F7">
      <w:pPr>
        <w:pStyle w:val="a6"/>
        <w:spacing w:after="0"/>
        <w:ind w:firstLine="709"/>
        <w:jc w:val="both"/>
      </w:pPr>
      <w:r w:rsidRPr="008D2D03">
        <w:t>Бюджет ТФОМС НАО на 2025 год и на плановый период 2026 и 2027 годов утвержден законом Ненецкого автономного округа от 25.12.2024 № 79-оз «О бюджете Территориального фонда обязательного медицинского страхования Ненецкого автономного округа на 2025 год и на плановый период 2026 и 2027 годов» (далее – Закон о бюджете ТФОМС НАО на 2025 год).</w:t>
      </w:r>
    </w:p>
    <w:p w:rsidR="009053F7" w:rsidRPr="008D2D03" w:rsidRDefault="009053F7" w:rsidP="009053F7">
      <w:pPr>
        <w:pStyle w:val="a6"/>
        <w:spacing w:after="0"/>
        <w:ind w:firstLine="709"/>
        <w:jc w:val="both"/>
      </w:pPr>
      <w:r w:rsidRPr="008D2D03">
        <w:t>Законом о бюджете ТФОМС НАО на 2025</w:t>
      </w:r>
      <w:r w:rsidR="00DA7DE6">
        <w:t xml:space="preserve"> </w:t>
      </w:r>
      <w:r w:rsidRPr="008D2D03">
        <w:t>и на плановый период 2026 и 2027 годов утверждены следующие показатели:</w:t>
      </w:r>
    </w:p>
    <w:p w:rsidR="009053F7" w:rsidRPr="008D2D03" w:rsidRDefault="009053F7" w:rsidP="009053F7">
      <w:pPr>
        <w:pStyle w:val="a6"/>
        <w:spacing w:after="0"/>
        <w:ind w:firstLine="709"/>
        <w:jc w:val="both"/>
      </w:pPr>
      <w:r w:rsidRPr="008D2D03">
        <w:t>1) по прогнозируемым общим объёмам доходов бюджета ТФОМС НАО в сумме 3 165 696,4 тыс. рублей;</w:t>
      </w:r>
    </w:p>
    <w:p w:rsidR="009053F7" w:rsidRPr="008D2D03" w:rsidRDefault="009053F7" w:rsidP="009053F7">
      <w:pPr>
        <w:pStyle w:val="a6"/>
        <w:spacing w:after="0"/>
        <w:ind w:firstLine="709"/>
        <w:jc w:val="both"/>
      </w:pPr>
      <w:r w:rsidRPr="008D2D03">
        <w:t xml:space="preserve">2) по общим объёмам расходов бюджета ТФОМС НАО в сумме </w:t>
      </w:r>
      <w:r w:rsidR="008D2D03">
        <w:br/>
      </w:r>
      <w:r w:rsidRPr="008D2D03">
        <w:t>3 314 848,4 тыс. рублей;</w:t>
      </w:r>
    </w:p>
    <w:p w:rsidR="009053F7" w:rsidRPr="008D2D03" w:rsidRDefault="009053F7" w:rsidP="009053F7">
      <w:pPr>
        <w:autoSpaceDE w:val="0"/>
        <w:autoSpaceDN w:val="0"/>
        <w:adjustRightInd w:val="0"/>
        <w:ind w:firstLine="709"/>
        <w:jc w:val="both"/>
      </w:pPr>
      <w:r w:rsidRPr="008D2D03">
        <w:t xml:space="preserve">3) по предельному размеру дефицита бюджета Фонда в сумме </w:t>
      </w:r>
      <w:r w:rsidR="008D2D03">
        <w:br/>
      </w:r>
      <w:r w:rsidRPr="008D2D03">
        <w:t>149 152,0 тыс. рублей.</w:t>
      </w:r>
    </w:p>
    <w:p w:rsidR="009053F7" w:rsidRDefault="009053F7" w:rsidP="009053F7">
      <w:pPr>
        <w:pStyle w:val="a6"/>
        <w:tabs>
          <w:tab w:val="left" w:pos="1134"/>
        </w:tabs>
        <w:spacing w:after="0"/>
        <w:ind w:firstLine="709"/>
        <w:jc w:val="both"/>
      </w:pPr>
      <w:r w:rsidRPr="008D2D03">
        <w:rPr>
          <w:shd w:val="clear" w:color="auto" w:fill="FFFFFF"/>
        </w:rPr>
        <w:t xml:space="preserve">В системе обязательного медицинского страхования в 2025 году </w:t>
      </w:r>
      <w:bookmarkStart w:id="0" w:name="OLE_LINK17"/>
      <w:bookmarkStart w:id="1" w:name="OLE_LINK18"/>
      <w:bookmarkStart w:id="2" w:name="OLE_LINK19"/>
      <w:r w:rsidRPr="008D2D03">
        <w:rPr>
          <w:shd w:val="clear" w:color="auto" w:fill="FFFFFF"/>
        </w:rPr>
        <w:t xml:space="preserve">осуществляли деятельность </w:t>
      </w:r>
      <w:r w:rsidRPr="008D2D03">
        <w:t xml:space="preserve">5 медицинских организаций и одна страховая медицинская организация (далее – СМО) </w:t>
      </w:r>
      <w:r w:rsidR="00383D98">
        <w:t>- о</w:t>
      </w:r>
      <w:r w:rsidRPr="008D2D03">
        <w:t xml:space="preserve">бщество с ограниченной ответственностью </w:t>
      </w:r>
      <w:r w:rsidRPr="008D2D03">
        <w:rPr>
          <w:spacing w:val="-3"/>
        </w:rPr>
        <w:t>«Капитал Медицинское Страхование»</w:t>
      </w:r>
      <w:r w:rsidRPr="008D2D03">
        <w:t xml:space="preserve"> в лице своего Административного Структурного Подразделения ООО «Капитал МС» – Филиал в Ненецком автономном округе.</w:t>
      </w:r>
    </w:p>
    <w:p w:rsidR="00787610" w:rsidRPr="008D2D03" w:rsidRDefault="00787610" w:rsidP="009053F7">
      <w:pPr>
        <w:pStyle w:val="a6"/>
        <w:tabs>
          <w:tab w:val="left" w:pos="1134"/>
        </w:tabs>
        <w:spacing w:after="0"/>
        <w:ind w:firstLine="709"/>
        <w:jc w:val="both"/>
      </w:pPr>
    </w:p>
    <w:bookmarkEnd w:id="0"/>
    <w:bookmarkEnd w:id="1"/>
    <w:bookmarkEnd w:id="2"/>
    <w:p w:rsidR="009053F7" w:rsidRPr="008D2D03" w:rsidRDefault="009053F7" w:rsidP="009053F7">
      <w:pPr>
        <w:pStyle w:val="a6"/>
        <w:spacing w:before="120"/>
        <w:jc w:val="center"/>
        <w:rPr>
          <w:b/>
        </w:rPr>
      </w:pPr>
      <w:r w:rsidRPr="008D2D03">
        <w:rPr>
          <w:b/>
        </w:rPr>
        <w:t>Доходы бюджета ТФОМС НАО</w:t>
      </w:r>
    </w:p>
    <w:p w:rsidR="009053F7" w:rsidRPr="008D2D03" w:rsidRDefault="009053F7" w:rsidP="009053F7">
      <w:pPr>
        <w:pStyle w:val="a6"/>
        <w:spacing w:before="120"/>
        <w:ind w:firstLine="709"/>
        <w:jc w:val="both"/>
      </w:pPr>
      <w:r w:rsidRPr="008D2D03">
        <w:t>Фактическое исполнение бюджета ТФОМС НАО за 2025 год составило по доходам 3 151 561,7 тыс. рублей или 99,6 % от утвержденных плановых показателей, в том числе:</w:t>
      </w:r>
    </w:p>
    <w:p w:rsidR="009053F7" w:rsidRDefault="009053F7" w:rsidP="00A1059C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787610" w:rsidRDefault="00787610" w:rsidP="00A1059C">
      <w:pPr>
        <w:pStyle w:val="a6"/>
        <w:spacing w:after="0"/>
        <w:ind w:firstLine="709"/>
        <w:jc w:val="both"/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418"/>
        <w:gridCol w:w="1134"/>
        <w:gridCol w:w="1559"/>
        <w:gridCol w:w="1134"/>
      </w:tblGrid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Неисполненные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% исполнения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Всего доходов,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3 165 696,4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3 151 561,7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14 134,7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99,6%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17 154,8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18 234,0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-1 079,2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106,3%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lastRenderedPageBreak/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1 008,3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1 044,5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103,6%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 xml:space="preserve">Иные штрафы, неустойки, пени, уплаченные </w:t>
            </w:r>
            <w:r>
              <w:rPr>
                <w:sz w:val="16"/>
                <w:szCs w:val="16"/>
              </w:rPr>
              <w:br/>
            </w:r>
            <w:r w:rsidRPr="00256AF8">
              <w:rPr>
                <w:sz w:val="16"/>
                <w:szCs w:val="16"/>
              </w:rPr>
              <w:t>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15 841,8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16 696,4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-854,6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105,4%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189,7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-155,7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557,9%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100,5%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132,9%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Прочие неналоговые поступления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 </w:t>
            </w:r>
          </w:p>
        </w:tc>
      </w:tr>
      <w:tr w:rsidR="009053F7" w:rsidRPr="00F45F01" w:rsidTr="00CD322B">
        <w:trPr>
          <w:trHeight w:val="40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3 246 692,7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3 133 327,8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113 364,9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96,5%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28 836,0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28 836,0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3 099 649,1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3 099 649,1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формирования нормированного страхового запаса территориального фонда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1 987,4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4 942,1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-2 954,7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248,7%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116 164,5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99 165,7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16 998,8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85,4%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848,9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848,8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 xml:space="preserve">Доходы бюджета территориального фонда обязательного медицинского страхования от возврата остатков межбюджетных трансфертов прошлых лет </w:t>
            </w:r>
            <w:r>
              <w:rPr>
                <w:sz w:val="16"/>
                <w:szCs w:val="16"/>
              </w:rPr>
              <w:br/>
            </w:r>
            <w:r w:rsidRPr="00256AF8">
              <w:rPr>
                <w:sz w:val="16"/>
                <w:szCs w:val="16"/>
              </w:rPr>
              <w:t>на осуществление единовременных выплат медицинским работникам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414,3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b/>
                <w:bCs/>
                <w:sz w:val="16"/>
                <w:szCs w:val="16"/>
              </w:rPr>
            </w:pPr>
            <w:r w:rsidRPr="00256AF8">
              <w:rPr>
                <w:b/>
                <w:bCs/>
                <w:sz w:val="16"/>
                <w:szCs w:val="16"/>
              </w:rPr>
              <w:t>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-99 000,0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-100 169,7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1 169,8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101,2%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 xml:space="preserve">Возврат остатков субвенций прошлых лет на финансовое обеспечение организации обязательного </w:t>
            </w:r>
            <w:r w:rsidRPr="00256AF8">
              <w:rPr>
                <w:sz w:val="16"/>
                <w:szCs w:val="16"/>
              </w:rPr>
              <w:lastRenderedPageBreak/>
              <w:t>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lastRenderedPageBreak/>
              <w:t>-95 840,2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-96 997,2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1 157,0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101,2%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lastRenderedPageBreak/>
              <w:t xml:space="preserve">Возврат остатков межбюджетных трансфертов прошлых лет на финансовое обеспечение формирования нормированного страхового запаса территориального фонда обязательного медицинского страхования </w:t>
            </w:r>
            <w:r>
              <w:rPr>
                <w:sz w:val="16"/>
                <w:szCs w:val="16"/>
              </w:rPr>
              <w:br/>
            </w:r>
            <w:r w:rsidRPr="00256AF8">
              <w:rPr>
                <w:sz w:val="16"/>
                <w:szCs w:val="16"/>
              </w:rPr>
              <w:t>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-414,4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-414,3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 xml:space="preserve">Возврат остатков межбюджетных трансфертов прошлых лет на финансовое обеспечение формирования нормированного страхового запаса территориального фонда обязательного медицинского страхования </w:t>
            </w:r>
            <w:r>
              <w:rPr>
                <w:sz w:val="16"/>
                <w:szCs w:val="16"/>
              </w:rPr>
              <w:br/>
            </w:r>
            <w:r w:rsidRPr="00256AF8">
              <w:rPr>
                <w:sz w:val="16"/>
                <w:szCs w:val="16"/>
              </w:rPr>
              <w:t>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-812,3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-812,3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 xml:space="preserve"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</w:t>
            </w:r>
            <w:r>
              <w:rPr>
                <w:sz w:val="16"/>
                <w:szCs w:val="16"/>
              </w:rPr>
              <w:br/>
            </w:r>
            <w:r w:rsidRPr="00256AF8">
              <w:rPr>
                <w:sz w:val="16"/>
                <w:szCs w:val="16"/>
              </w:rPr>
              <w:t>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</w:t>
            </w:r>
            <w:r>
              <w:rPr>
                <w:sz w:val="16"/>
                <w:szCs w:val="16"/>
              </w:rPr>
              <w:br/>
            </w:r>
            <w:r w:rsidRPr="00256AF8">
              <w:rPr>
                <w:sz w:val="16"/>
                <w:szCs w:val="16"/>
              </w:rPr>
              <w:t>в бюджеты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-979,4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9053F7" w:rsidRPr="00F45F01" w:rsidTr="00CD322B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3F7" w:rsidRPr="00256AF8" w:rsidRDefault="009053F7" w:rsidP="00CD322B">
            <w:pPr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</w:t>
            </w:r>
            <w:r>
              <w:rPr>
                <w:sz w:val="16"/>
                <w:szCs w:val="16"/>
              </w:rPr>
              <w:br/>
            </w:r>
            <w:r w:rsidRPr="00256AF8">
              <w:rPr>
                <w:sz w:val="16"/>
                <w:szCs w:val="16"/>
              </w:rPr>
              <w:t>в бюджеты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-956,8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3F7" w:rsidRPr="00256AF8" w:rsidRDefault="009053F7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-</w:t>
            </w:r>
          </w:p>
        </w:tc>
      </w:tr>
    </w:tbl>
    <w:p w:rsidR="008D2D03" w:rsidRDefault="008D2D03" w:rsidP="009053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053F7" w:rsidRPr="008D2D03" w:rsidRDefault="009053F7" w:rsidP="009053F7">
      <w:pPr>
        <w:autoSpaceDE w:val="0"/>
        <w:autoSpaceDN w:val="0"/>
        <w:adjustRightInd w:val="0"/>
        <w:ind w:firstLine="709"/>
        <w:jc w:val="both"/>
      </w:pPr>
      <w:r w:rsidRPr="008D2D03">
        <w:t>В общей структуре доходов бюджета безвозмездны</w:t>
      </w:r>
      <w:r w:rsidR="00DA7DE6">
        <w:t>е</w:t>
      </w:r>
      <w:r w:rsidRPr="008D2D03">
        <w:t xml:space="preserve"> поступлени</w:t>
      </w:r>
      <w:r w:rsidR="00DA7DE6">
        <w:t>я</w:t>
      </w:r>
      <w:r w:rsidRPr="008D2D03">
        <w:t xml:space="preserve"> </w:t>
      </w:r>
      <w:r w:rsidR="00DA7DE6">
        <w:t>составляют</w:t>
      </w:r>
      <w:r w:rsidRPr="008D2D03">
        <w:t xml:space="preserve"> 99,4 %, в том числе:</w:t>
      </w:r>
    </w:p>
    <w:p w:rsidR="009053F7" w:rsidRPr="008D2D03" w:rsidRDefault="009053F7" w:rsidP="009053F7">
      <w:pPr>
        <w:autoSpaceDE w:val="0"/>
        <w:autoSpaceDN w:val="0"/>
        <w:adjustRightInd w:val="0"/>
        <w:ind w:firstLine="709"/>
        <w:jc w:val="both"/>
      </w:pPr>
      <w:r w:rsidRPr="008D2D03">
        <w:t xml:space="preserve">98,4 % – субвенции бюджетам ТФОМС на финансовое обеспечение организации обязательного медицинского страхования на территориях субъектов РФ из бюджета Федерального фонда обязательного медицинского страхования; </w:t>
      </w:r>
    </w:p>
    <w:p w:rsidR="009053F7" w:rsidRPr="008D2D03" w:rsidRDefault="009053F7" w:rsidP="009053F7">
      <w:pPr>
        <w:autoSpaceDE w:val="0"/>
        <w:autoSpaceDN w:val="0"/>
        <w:adjustRightInd w:val="0"/>
        <w:ind w:firstLine="709"/>
        <w:jc w:val="both"/>
      </w:pPr>
      <w:r w:rsidRPr="008D2D03">
        <w:t xml:space="preserve">0,2 % – межбюджетные трансферты, передаваемые бюджетам ТФОМС в целях софинансирования расходов медицинских организаций на оплату труда; </w:t>
      </w:r>
    </w:p>
    <w:p w:rsidR="009053F7" w:rsidRPr="008D2D03" w:rsidRDefault="009053F7" w:rsidP="009053F7">
      <w:pPr>
        <w:autoSpaceDE w:val="0"/>
        <w:autoSpaceDN w:val="0"/>
        <w:adjustRightInd w:val="0"/>
        <w:ind w:firstLine="709"/>
        <w:jc w:val="both"/>
      </w:pPr>
      <w:r w:rsidRPr="008D2D03">
        <w:t>0,9 % – межбюджетный трансферт из бюджета НАО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страхования;</w:t>
      </w:r>
    </w:p>
    <w:p w:rsidR="009053F7" w:rsidRPr="008D2D03" w:rsidRDefault="009053F7" w:rsidP="009053F7">
      <w:pPr>
        <w:autoSpaceDE w:val="0"/>
        <w:autoSpaceDN w:val="0"/>
        <w:adjustRightInd w:val="0"/>
        <w:ind w:firstLine="709"/>
        <w:jc w:val="both"/>
      </w:pPr>
      <w:r w:rsidRPr="008D2D03">
        <w:t>3,1 % – прочие межбюджетные трансферты, передаваемые бюджетам ТФОМС;</w:t>
      </w:r>
    </w:p>
    <w:p w:rsidR="009053F7" w:rsidRPr="008D2D03" w:rsidRDefault="009053F7" w:rsidP="009053F7">
      <w:pPr>
        <w:autoSpaceDE w:val="0"/>
        <w:autoSpaceDN w:val="0"/>
        <w:adjustRightInd w:val="0"/>
        <w:ind w:firstLine="709"/>
        <w:jc w:val="both"/>
      </w:pPr>
      <w:r w:rsidRPr="008D2D03">
        <w:t>3,2 % – возврат остатков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страхования.</w:t>
      </w:r>
    </w:p>
    <w:p w:rsidR="009053F7" w:rsidRPr="008D2D03" w:rsidRDefault="009053F7" w:rsidP="009053F7">
      <w:pPr>
        <w:pStyle w:val="a6"/>
        <w:spacing w:after="0"/>
        <w:ind w:firstLine="709"/>
        <w:jc w:val="both"/>
        <w:rPr>
          <w:b/>
        </w:rPr>
      </w:pPr>
      <w:r w:rsidRPr="008D2D03">
        <w:t>Неналоговые доходы в общей структуре бюджета составляют 0,6 %</w:t>
      </w:r>
      <w:r w:rsidR="00383D98">
        <w:t>, в том числе д</w:t>
      </w:r>
      <w:r w:rsidRPr="008D2D03">
        <w:t>оходы от компенсации затрат</w:t>
      </w:r>
      <w:r w:rsidR="00383D98">
        <w:t>,</w:t>
      </w:r>
      <w:r w:rsidRPr="008D2D03">
        <w:t xml:space="preserve"> штрафы, санкции, возмещение ущерба.</w:t>
      </w:r>
    </w:p>
    <w:p w:rsidR="00383D98" w:rsidRDefault="00383D98" w:rsidP="00DE426F">
      <w:pPr>
        <w:pStyle w:val="a6"/>
        <w:spacing w:after="0"/>
        <w:jc w:val="center"/>
        <w:rPr>
          <w:b/>
        </w:rPr>
      </w:pPr>
      <w:bookmarkStart w:id="3" w:name="OLE_LINK11"/>
      <w:bookmarkStart w:id="4" w:name="OLE_LINK12"/>
      <w:bookmarkStart w:id="5" w:name="OLE_LINK13"/>
    </w:p>
    <w:p w:rsidR="00EE32A0" w:rsidRPr="008D2D03" w:rsidRDefault="00EE32A0" w:rsidP="00DE426F">
      <w:pPr>
        <w:pStyle w:val="a6"/>
        <w:spacing w:after="0"/>
        <w:jc w:val="center"/>
        <w:rPr>
          <w:b/>
        </w:rPr>
      </w:pPr>
      <w:r w:rsidRPr="008D2D03">
        <w:rPr>
          <w:b/>
        </w:rPr>
        <w:t>Расходы бюджета ТФОМС НАО</w:t>
      </w:r>
    </w:p>
    <w:p w:rsidR="003D6861" w:rsidRPr="008D2D03" w:rsidRDefault="003D6861" w:rsidP="00DE426F">
      <w:pPr>
        <w:pStyle w:val="a6"/>
        <w:spacing w:after="0"/>
        <w:jc w:val="center"/>
        <w:rPr>
          <w:b/>
        </w:rPr>
      </w:pPr>
    </w:p>
    <w:bookmarkEnd w:id="3"/>
    <w:bookmarkEnd w:id="4"/>
    <w:bookmarkEnd w:id="5"/>
    <w:p w:rsidR="00B5306F" w:rsidRDefault="000363F6" w:rsidP="000363F6">
      <w:pPr>
        <w:ind w:firstLine="708"/>
        <w:jc w:val="both"/>
        <w:sectPr w:rsidR="00B5306F" w:rsidSect="00B5306F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8D2D03">
        <w:t xml:space="preserve">Финансирование территориальной программы </w:t>
      </w:r>
      <w:r w:rsidRPr="008D2D03">
        <w:rPr>
          <w:bCs/>
        </w:rPr>
        <w:t>обязательного медицинского страхования</w:t>
      </w:r>
      <w:r w:rsidRPr="008D2D03">
        <w:t xml:space="preserve"> проводилось в соответствии с Программой государственных гарантий оказания гражданам бесплатной медицинской помощи на территории Ненецкого автономного округа на 2025 год, утвержденной постановлением Администрации Ненецкого автономного округа от 13.03.2025 № 56-п «О Программе государственных гарантий бесплатного оказания гражданам медицинской помощи на территории Ненецкого автономного округа на 2025 год и на плановый период 2026 и 2027 годов», по тарифам на медицинские услуги в системе </w:t>
      </w:r>
      <w:r w:rsidRPr="008D2D03">
        <w:rPr>
          <w:bCs/>
        </w:rPr>
        <w:t xml:space="preserve">обязательного </w:t>
      </w:r>
      <w:r w:rsidRPr="008D2D03">
        <w:t xml:space="preserve">медицинского страхования, утвержденным </w:t>
      </w:r>
    </w:p>
    <w:p w:rsidR="00B5306F" w:rsidRDefault="00B5306F" w:rsidP="00B5306F">
      <w:pPr>
        <w:jc w:val="both"/>
      </w:pPr>
    </w:p>
    <w:p w:rsidR="000363F6" w:rsidRPr="008D2D03" w:rsidRDefault="000363F6" w:rsidP="00B5306F">
      <w:pPr>
        <w:jc w:val="both"/>
      </w:pPr>
      <w:bookmarkStart w:id="6" w:name="_GoBack"/>
      <w:bookmarkEnd w:id="6"/>
      <w:r w:rsidRPr="008D2D03">
        <w:t>Тарифным соглашением на оплату медицинской помощи, оказываемой по территориальной программе обязательного медицинского страхования Ненецкого автономного округа на 2025 год</w:t>
      </w:r>
      <w:r w:rsidRPr="008D2D03">
        <w:rPr>
          <w:b/>
        </w:rPr>
        <w:t xml:space="preserve"> </w:t>
      </w:r>
      <w:r w:rsidRPr="008D2D03">
        <w:t>от 24.01.2025 года.</w:t>
      </w:r>
    </w:p>
    <w:p w:rsidR="000363F6" w:rsidRPr="008D2D03" w:rsidRDefault="000363F6" w:rsidP="000363F6">
      <w:pPr>
        <w:ind w:firstLine="708"/>
        <w:jc w:val="both"/>
        <w:rPr>
          <w:bCs/>
        </w:rPr>
      </w:pPr>
      <w:r w:rsidRPr="008D2D03">
        <w:t xml:space="preserve">Законом о бюджете ТФОМС НАО на 2025 год утверждена сумма </w:t>
      </w:r>
      <w:r w:rsidRPr="008D2D03">
        <w:br/>
        <w:t xml:space="preserve">по расходам в размере 3 314 848,4 тыс. рублей, при этом в соответствии </w:t>
      </w:r>
      <w:r w:rsidRPr="008D2D03">
        <w:br/>
        <w:t xml:space="preserve">с отчётной формой 0503117 «Отчёт об исполнении бюджета» плановая сумма расходов утверждена в размере 3 317 803,1 тыс. рублей, расходная часть скорректирована сводной бюджетной росписью без внесения изменений в бюджет ФОМС НАО в связи </w:t>
      </w:r>
      <w:r w:rsidR="008D2D03">
        <w:br/>
      </w:r>
      <w:r w:rsidRPr="008D2D03">
        <w:t xml:space="preserve">с дополнительным поступлением средств на 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 </w:t>
      </w:r>
      <w:r w:rsidRPr="008D2D03">
        <w:rPr>
          <w:bCs/>
        </w:rPr>
        <w:t xml:space="preserve">в сумме </w:t>
      </w:r>
      <w:r w:rsidRPr="008D2D03">
        <w:t xml:space="preserve">2 954,7 </w:t>
      </w:r>
      <w:r w:rsidRPr="008D2D03">
        <w:rPr>
          <w:bCs/>
        </w:rPr>
        <w:t xml:space="preserve">тыс. руб. </w:t>
      </w:r>
    </w:p>
    <w:p w:rsidR="000363F6" w:rsidRPr="008D2D03" w:rsidRDefault="000363F6" w:rsidP="000363F6">
      <w:pPr>
        <w:ind w:firstLine="708"/>
        <w:jc w:val="both"/>
      </w:pPr>
      <w:r w:rsidRPr="008D2D03">
        <w:t xml:space="preserve">Уточнение расходной части бюджета осуществлялось в соответствии </w:t>
      </w:r>
      <w:r w:rsidRPr="008D2D03">
        <w:br/>
        <w:t xml:space="preserve">с </w:t>
      </w:r>
      <w:r w:rsidR="00383D98">
        <w:t>Б</w:t>
      </w:r>
      <w:r w:rsidRPr="008D2D03">
        <w:t>юджетным кодексом Российской Федерации в результате незапланированных поступлений и поступающих в адрес ТФОМС НАО уведомлений по расчетам между бюджетами.</w:t>
      </w:r>
    </w:p>
    <w:p w:rsidR="000363F6" w:rsidRPr="008D2D03" w:rsidRDefault="000363F6" w:rsidP="000363F6">
      <w:pPr>
        <w:ind w:firstLine="708"/>
        <w:jc w:val="both"/>
      </w:pPr>
      <w:r w:rsidRPr="008D2D03">
        <w:t>Фактическое исполнение расходов бюджета ТФОМС НАО за 2025 год составило 2 827 346,3 тыс. рублей или 85,2 % от уточненных назначений сводной бюджетной росписью ТФОМС НАО, в том числе по направлениям:</w:t>
      </w:r>
    </w:p>
    <w:p w:rsidR="003D6861" w:rsidRDefault="003D6861" w:rsidP="00CC416A">
      <w:pPr>
        <w:ind w:firstLine="708"/>
        <w:jc w:val="both"/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3"/>
        <w:gridCol w:w="1276"/>
        <w:gridCol w:w="1134"/>
        <w:gridCol w:w="1134"/>
        <w:gridCol w:w="1134"/>
      </w:tblGrid>
      <w:tr w:rsidR="000363F6" w:rsidRPr="00256AF8" w:rsidTr="008D2D03">
        <w:trPr>
          <w:trHeight w:val="600"/>
        </w:trPr>
        <w:tc>
          <w:tcPr>
            <w:tcW w:w="4693" w:type="dxa"/>
            <w:shd w:val="clear" w:color="auto" w:fill="auto"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Уточненные бюджетные назначения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отклонение +/-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% исполнения</w:t>
            </w:r>
          </w:p>
        </w:tc>
      </w:tr>
      <w:tr w:rsidR="000363F6" w:rsidRPr="00256AF8" w:rsidTr="008D2D03">
        <w:trPr>
          <w:trHeight w:val="300"/>
        </w:trPr>
        <w:tc>
          <w:tcPr>
            <w:tcW w:w="4693" w:type="dxa"/>
            <w:shd w:val="clear" w:color="auto" w:fill="auto"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363F6" w:rsidRPr="00256AF8" w:rsidRDefault="000363F6" w:rsidP="00CD322B">
            <w:pPr>
              <w:jc w:val="center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5</w:t>
            </w:r>
          </w:p>
        </w:tc>
      </w:tr>
      <w:tr w:rsidR="000363F6" w:rsidRPr="00256AF8" w:rsidTr="008D2D03">
        <w:trPr>
          <w:trHeight w:val="250"/>
        </w:trPr>
        <w:tc>
          <w:tcPr>
            <w:tcW w:w="4693" w:type="dxa"/>
            <w:shd w:val="clear" w:color="auto" w:fill="auto"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 xml:space="preserve">Расходы бюджета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256AF8">
              <w:rPr>
                <w:color w:val="000000"/>
                <w:sz w:val="16"/>
                <w:szCs w:val="16"/>
              </w:rPr>
              <w:t xml:space="preserve"> всего</w:t>
            </w:r>
          </w:p>
        </w:tc>
        <w:tc>
          <w:tcPr>
            <w:tcW w:w="1276" w:type="dxa"/>
            <w:shd w:val="clear" w:color="auto" w:fill="auto"/>
            <w:noWrap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3 317 803,1</w:t>
            </w:r>
          </w:p>
        </w:tc>
        <w:tc>
          <w:tcPr>
            <w:tcW w:w="1134" w:type="dxa"/>
            <w:shd w:val="clear" w:color="auto" w:fill="auto"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2 827 346,3</w:t>
            </w:r>
          </w:p>
        </w:tc>
        <w:tc>
          <w:tcPr>
            <w:tcW w:w="1134" w:type="dxa"/>
            <w:shd w:val="clear" w:color="auto" w:fill="auto"/>
            <w:noWrap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490 092,7</w:t>
            </w:r>
          </w:p>
        </w:tc>
        <w:tc>
          <w:tcPr>
            <w:tcW w:w="1134" w:type="dxa"/>
            <w:shd w:val="clear" w:color="auto" w:fill="auto"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85,2%</w:t>
            </w:r>
          </w:p>
        </w:tc>
      </w:tr>
      <w:tr w:rsidR="000363F6" w:rsidRPr="00256AF8" w:rsidTr="008D2D03">
        <w:trPr>
          <w:trHeight w:val="525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3 078 923,2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2 616 569,3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462 353,9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85,0%</w:t>
            </w:r>
          </w:p>
        </w:tc>
      </w:tr>
      <w:tr w:rsidR="000363F6" w:rsidRPr="00256AF8" w:rsidTr="008D2D03">
        <w:trPr>
          <w:trHeight w:val="182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2 769 825,7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2 406 513,1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363 312,6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86,9%</w:t>
            </w:r>
          </w:p>
        </w:tc>
      </w:tr>
      <w:tr w:rsidR="000363F6" w:rsidRPr="00256AF8" w:rsidTr="008D2D03">
        <w:trPr>
          <w:trHeight w:val="229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309 097,5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210 056,2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99 041,3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68,0%</w:t>
            </w:r>
          </w:p>
        </w:tc>
      </w:tr>
      <w:tr w:rsidR="000363F6" w:rsidRPr="00256AF8" w:rsidTr="008D2D03">
        <w:trPr>
          <w:trHeight w:val="1035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 xml:space="preserve">Межбюджетные трансферты из бюджетов субъектов </w:t>
            </w:r>
            <w:r>
              <w:rPr>
                <w:color w:val="000000"/>
                <w:sz w:val="16"/>
                <w:szCs w:val="16"/>
              </w:rPr>
              <w:br/>
            </w:r>
            <w:r w:rsidRPr="00256AF8">
              <w:rPr>
                <w:color w:val="000000"/>
                <w:sz w:val="16"/>
                <w:szCs w:val="16"/>
              </w:rPr>
              <w:t>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28 836,0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28 836,0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0363F6" w:rsidRPr="00256AF8" w:rsidTr="008D2D03">
        <w:trPr>
          <w:trHeight w:val="780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Финансовое обеспечение формирования нормированного страхового запаса территориального фонда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4 942,1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4 942,0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100,0%</w:t>
            </w:r>
          </w:p>
        </w:tc>
      </w:tr>
      <w:tr w:rsidR="000363F6" w:rsidRPr="00256AF8" w:rsidTr="008D2D03">
        <w:trPr>
          <w:trHeight w:val="780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Финансовое обеспечение осуществления денежных  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55,7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41,0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14,7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sz w:val="16"/>
                <w:szCs w:val="16"/>
              </w:rPr>
            </w:pPr>
            <w:r w:rsidRPr="00256AF8">
              <w:rPr>
                <w:sz w:val="16"/>
                <w:szCs w:val="16"/>
              </w:rPr>
              <w:t>73,6%</w:t>
            </w:r>
          </w:p>
        </w:tc>
      </w:tr>
      <w:tr w:rsidR="000363F6" w:rsidRPr="00256AF8" w:rsidTr="008D2D03">
        <w:trPr>
          <w:trHeight w:val="702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Расходы на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за счет иных доходов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254,6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48,9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205,7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19,2%</w:t>
            </w:r>
          </w:p>
        </w:tc>
      </w:tr>
      <w:tr w:rsidR="000363F6" w:rsidRPr="00256AF8" w:rsidTr="008D2D03">
        <w:trPr>
          <w:trHeight w:val="799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 xml:space="preserve">Расходы по оплате медицинской помощи, оказанной застрахованным лицам за пределами субъекта </w:t>
            </w:r>
            <w:r>
              <w:rPr>
                <w:color w:val="000000"/>
                <w:sz w:val="16"/>
                <w:szCs w:val="16"/>
              </w:rPr>
              <w:br/>
            </w:r>
            <w:r w:rsidRPr="00256AF8">
              <w:rPr>
                <w:color w:val="000000"/>
                <w:sz w:val="16"/>
                <w:szCs w:val="16"/>
              </w:rPr>
              <w:t>Российской Федерации, на территории которого выдан полис обязательного медицинского страхования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116 182,5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97 990,9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18 191,6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84,3%</w:t>
            </w:r>
          </w:p>
        </w:tc>
      </w:tr>
      <w:tr w:rsidR="000363F6" w:rsidRPr="00256AF8" w:rsidTr="008D2D03">
        <w:trPr>
          <w:trHeight w:val="204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27 242,3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18 218,0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9 024,3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66,9%</w:t>
            </w:r>
          </w:p>
        </w:tc>
      </w:tr>
      <w:tr w:rsidR="000363F6" w:rsidRPr="00256AF8" w:rsidTr="008D2D03">
        <w:trPr>
          <w:trHeight w:val="342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Расходы на обеспечение деятельности аппарата территориального внебюджетного фонда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60 552,7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60 250,3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302,4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99,5%</w:t>
            </w:r>
          </w:p>
        </w:tc>
      </w:tr>
      <w:tr w:rsidR="000363F6" w:rsidRPr="00256AF8" w:rsidTr="008D2D03">
        <w:trPr>
          <w:trHeight w:val="527"/>
        </w:trPr>
        <w:tc>
          <w:tcPr>
            <w:tcW w:w="4693" w:type="dxa"/>
            <w:shd w:val="clear" w:color="auto" w:fill="auto"/>
            <w:hideMark/>
          </w:tcPr>
          <w:p w:rsidR="000363F6" w:rsidRPr="00256AF8" w:rsidRDefault="000363F6" w:rsidP="00CD322B">
            <w:pPr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Расходы на выплату персоналу в целях обеспечения выполнения функций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814,0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449,9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364,1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363F6" w:rsidRPr="00256AF8" w:rsidRDefault="000363F6" w:rsidP="00CD322B">
            <w:pPr>
              <w:jc w:val="right"/>
              <w:rPr>
                <w:color w:val="000000"/>
                <w:sz w:val="16"/>
                <w:szCs w:val="16"/>
              </w:rPr>
            </w:pPr>
            <w:r w:rsidRPr="00256AF8">
              <w:rPr>
                <w:color w:val="000000"/>
                <w:sz w:val="16"/>
                <w:szCs w:val="16"/>
              </w:rPr>
              <w:t>55,3%</w:t>
            </w:r>
          </w:p>
        </w:tc>
      </w:tr>
    </w:tbl>
    <w:p w:rsidR="00997997" w:rsidRPr="006438F3" w:rsidRDefault="00997997" w:rsidP="00CC416A">
      <w:pPr>
        <w:ind w:firstLine="708"/>
        <w:jc w:val="both"/>
        <w:rPr>
          <w:sz w:val="28"/>
          <w:szCs w:val="28"/>
        </w:rPr>
      </w:pPr>
    </w:p>
    <w:p w:rsidR="000363F6" w:rsidRPr="008D2D03" w:rsidRDefault="000363F6" w:rsidP="000363F6">
      <w:pPr>
        <w:ind w:firstLine="709"/>
        <w:jc w:val="both"/>
      </w:pPr>
      <w:r w:rsidRPr="008D2D03">
        <w:t xml:space="preserve">Отклонение от уточненных назначений сводной бюджетной росписи расхода бюджета ТФОМС НАО за 2025 год составило 490 092,7 тыс. рублей. </w:t>
      </w:r>
    </w:p>
    <w:p w:rsidR="000363F6" w:rsidRPr="008D2D03" w:rsidRDefault="000363F6" w:rsidP="000363F6">
      <w:pPr>
        <w:ind w:firstLine="709"/>
        <w:jc w:val="both"/>
      </w:pPr>
      <w:r w:rsidRPr="008D2D03">
        <w:t>Финансирование СМО (АСП ООО «Капитал МС» – филиал в Ненецком автономном округе».) осуществлялось на основании заключенного договора о финансовом обеспечении обязательного медицинского страхования на 2025 год от 27</w:t>
      </w:r>
      <w:r w:rsidR="00F66360" w:rsidRPr="008D2D03">
        <w:t>.12.</w:t>
      </w:r>
      <w:r w:rsidRPr="008D2D03">
        <w:t>2024.</w:t>
      </w:r>
    </w:p>
    <w:p w:rsidR="000363F6" w:rsidRPr="008D2D03" w:rsidRDefault="000363F6" w:rsidP="000363F6">
      <w:pPr>
        <w:ind w:firstLine="709"/>
        <w:jc w:val="both"/>
      </w:pPr>
      <w:r w:rsidRPr="008D2D03">
        <w:t>В СМО всего перечислено средств 2 435 398,0 тыс. рублей, из них расходы на ведение дела в сумме 22 062,6 тыс. рублей.</w:t>
      </w:r>
    </w:p>
    <w:p w:rsidR="000363F6" w:rsidRPr="008D2D03" w:rsidRDefault="000363F6" w:rsidP="000363F6">
      <w:pPr>
        <w:ind w:firstLine="709"/>
        <w:jc w:val="both"/>
      </w:pPr>
      <w:r w:rsidRPr="008D2D03">
        <w:t xml:space="preserve">На выполнение управленческих функций ТФОМС НАО направлено </w:t>
      </w:r>
      <w:r w:rsidR="008D2D03">
        <w:br/>
      </w:r>
      <w:r w:rsidRPr="008D2D03">
        <w:t>60 250,3 тыс. рублей или 99,5</w:t>
      </w:r>
      <w:r w:rsidR="00F66360" w:rsidRPr="008D2D03">
        <w:t> </w:t>
      </w:r>
      <w:r w:rsidRPr="008D2D03">
        <w:t>% от плановых назначений (60 552,7 тыс. рублей), расходы производились согласно бюджетной смете расходов, утвержденной директором ТФОМС НАО.</w:t>
      </w:r>
    </w:p>
    <w:p w:rsidR="000363F6" w:rsidRPr="008D2D03" w:rsidRDefault="000363F6" w:rsidP="000363F6">
      <w:pPr>
        <w:ind w:firstLine="709"/>
        <w:jc w:val="both"/>
      </w:pPr>
      <w:r w:rsidRPr="008D2D03">
        <w:t>Профицит бюджета ТФОМС НАО за 2026 год составил 324</w:t>
      </w:r>
      <w:r w:rsidRPr="008D2D03">
        <w:rPr>
          <w:lang w:val="en-US"/>
        </w:rPr>
        <w:t> </w:t>
      </w:r>
      <w:r w:rsidRPr="008D2D03">
        <w:t>215,4 тыс. рублей.</w:t>
      </w:r>
    </w:p>
    <w:p w:rsidR="00E808B2" w:rsidRPr="00E808B2" w:rsidRDefault="00383D98" w:rsidP="00E808B2">
      <w:pPr>
        <w:ind w:firstLine="709"/>
        <w:jc w:val="both"/>
      </w:pPr>
      <w:r>
        <w:t xml:space="preserve">В основном </w:t>
      </w:r>
      <w:r w:rsidR="00E808B2" w:rsidRPr="00E808B2">
        <w:t>отклонение исполнени</w:t>
      </w:r>
      <w:r w:rsidR="00DA7DE6">
        <w:t>я по статьям</w:t>
      </w:r>
      <w:r w:rsidR="00E808B2" w:rsidRPr="00E808B2">
        <w:t xml:space="preserve"> расходов бюджета </w:t>
      </w:r>
      <w:r>
        <w:t xml:space="preserve">обусловлено </w:t>
      </w:r>
      <w:r w:rsidR="00E808B2" w:rsidRPr="00E808B2">
        <w:t>отсутствие</w:t>
      </w:r>
      <w:r>
        <w:t>м</w:t>
      </w:r>
      <w:r w:rsidR="00E808B2" w:rsidRPr="00E808B2">
        <w:t xml:space="preserve"> счетов на оплату оказанной медицинской помощи как на территории Ненецкого автономного округа, так и за его пределами.</w:t>
      </w:r>
    </w:p>
    <w:p w:rsidR="000363F6" w:rsidRPr="008D2D03" w:rsidRDefault="000363F6" w:rsidP="000363F6">
      <w:pPr>
        <w:ind w:firstLine="709"/>
        <w:jc w:val="both"/>
      </w:pPr>
      <w:r w:rsidRPr="008D2D03">
        <w:t>Остаток средс</w:t>
      </w:r>
      <w:r w:rsidR="00F66360" w:rsidRPr="008D2D03">
        <w:t>тв на счетах ТФОМС НАО на 01.01.</w:t>
      </w:r>
      <w:r w:rsidRPr="008D2D03">
        <w:t xml:space="preserve">2025 составил </w:t>
      </w:r>
      <w:r w:rsidR="008D2D03">
        <w:br/>
      </w:r>
      <w:r w:rsidRPr="008D2D03">
        <w:t>149 151,9 тыс. рублей</w:t>
      </w:r>
    </w:p>
    <w:p w:rsidR="000363F6" w:rsidRPr="008D2D03" w:rsidRDefault="00F66360" w:rsidP="000363F6">
      <w:pPr>
        <w:ind w:firstLine="709"/>
        <w:jc w:val="both"/>
      </w:pPr>
      <w:r w:rsidRPr="008D2D03">
        <w:t>На 01.01.</w:t>
      </w:r>
      <w:r w:rsidR="000363F6" w:rsidRPr="008D2D03">
        <w:t>2026</w:t>
      </w:r>
      <w:r w:rsidRPr="008D2D03">
        <w:t xml:space="preserve"> </w:t>
      </w:r>
      <w:r w:rsidR="000363F6" w:rsidRPr="008D2D03">
        <w:t xml:space="preserve">остаток средств на счетах ТФОМС НАО составил </w:t>
      </w:r>
      <w:r w:rsidR="008D2D03">
        <w:br/>
      </w:r>
      <w:r w:rsidR="000363F6" w:rsidRPr="008D2D03">
        <w:t>473 367,4 тыс. рублей, в том числе:</w:t>
      </w:r>
    </w:p>
    <w:p w:rsidR="000363F6" w:rsidRPr="008D2D03" w:rsidRDefault="00F66360" w:rsidP="000363F6">
      <w:pPr>
        <w:ind w:firstLine="709"/>
        <w:jc w:val="both"/>
      </w:pPr>
      <w:r w:rsidRPr="008D2D03">
        <w:t>- </w:t>
      </w:r>
      <w:r w:rsidR="000363F6" w:rsidRPr="008D2D03">
        <w:t>за счет неиспользованного остатка субвенции для финансового обеспечения организации обязател</w:t>
      </w:r>
      <w:r w:rsidR="008D2D03">
        <w:t xml:space="preserve">ьного медицинского страхования </w:t>
      </w:r>
      <w:r w:rsidR="000363F6" w:rsidRPr="008D2D03">
        <w:t>на территориях субъектов Российской Федерации в сумме 462 656,4 тыс. рублей;</w:t>
      </w:r>
    </w:p>
    <w:p w:rsidR="000363F6" w:rsidRPr="008D2D03" w:rsidRDefault="00F66360" w:rsidP="000363F6">
      <w:pPr>
        <w:ind w:firstLine="709"/>
        <w:jc w:val="both"/>
      </w:pPr>
      <w:r w:rsidRPr="008D2D03">
        <w:t>- </w:t>
      </w:r>
      <w:r w:rsidR="000363F6" w:rsidRPr="008D2D03">
        <w:t>за счет остатка иного межбюджетного трансферта на финансовое обеспечение формирования нормированного страхового зап</w:t>
      </w:r>
      <w:r w:rsidR="008D2D03">
        <w:t xml:space="preserve">аса </w:t>
      </w:r>
      <w:r w:rsidR="000363F6" w:rsidRPr="008D2D03">
        <w:t xml:space="preserve">на </w:t>
      </w:r>
      <w:proofErr w:type="spellStart"/>
      <w:r w:rsidR="000363F6" w:rsidRPr="008D2D03">
        <w:t>софинансирование</w:t>
      </w:r>
      <w:proofErr w:type="spellEnd"/>
      <w:r w:rsidR="000363F6" w:rsidRPr="008D2D03">
        <w:t xml:space="preserve"> расходов медицинских организаций на оплату труда врачей и среднего медицинского персонала </w:t>
      </w:r>
      <w:r w:rsidR="008D2D03">
        <w:br/>
      </w:r>
      <w:r w:rsidR="000363F6" w:rsidRPr="008D2D03">
        <w:t>0,1 тыс. рублей;</w:t>
      </w:r>
    </w:p>
    <w:p w:rsidR="000363F6" w:rsidRPr="008D2D03" w:rsidRDefault="00F66360" w:rsidP="000363F6">
      <w:pPr>
        <w:ind w:firstLine="709"/>
        <w:jc w:val="both"/>
      </w:pPr>
      <w:r w:rsidRPr="008D2D03">
        <w:t>- </w:t>
      </w:r>
      <w:r w:rsidR="000363F6" w:rsidRPr="008D2D03">
        <w:t xml:space="preserve">за счет остатка иного межбюджетного трансферта на финансовое обеспечение осуществления денежных выплат стимулирующего характера медицинским работникам </w:t>
      </w:r>
      <w:r w:rsidR="008D2D03">
        <w:br/>
      </w:r>
      <w:r w:rsidR="000363F6" w:rsidRPr="008D2D03">
        <w:t xml:space="preserve">за выявление онкологических заболеваний в ходе проведения диспансеризации </w:t>
      </w:r>
      <w:r w:rsidR="008D2D03">
        <w:br/>
      </w:r>
      <w:r w:rsidR="000363F6" w:rsidRPr="008D2D03">
        <w:t>и профилактических медицинских осмотров 14,7 тыс. рублей;</w:t>
      </w:r>
    </w:p>
    <w:p w:rsidR="000363F6" w:rsidRPr="008D2D03" w:rsidRDefault="00F66360" w:rsidP="000363F6">
      <w:pPr>
        <w:ind w:firstLine="709"/>
        <w:jc w:val="both"/>
      </w:pPr>
      <w:r w:rsidRPr="008D2D03">
        <w:t>- </w:t>
      </w:r>
      <w:r w:rsidR="000363F6" w:rsidRPr="008D2D03">
        <w:t>за счет остатка иного межбюджетного трансферта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364,1 тыс. рублей;</w:t>
      </w:r>
    </w:p>
    <w:p w:rsidR="000363F6" w:rsidRPr="008D2D03" w:rsidRDefault="00F66360" w:rsidP="000363F6">
      <w:pPr>
        <w:ind w:firstLine="709"/>
        <w:jc w:val="both"/>
      </w:pPr>
      <w:r w:rsidRPr="008D2D03">
        <w:t>- </w:t>
      </w:r>
      <w:r w:rsidR="000363F6" w:rsidRPr="008D2D03">
        <w:t xml:space="preserve">за счет санкций от применения страховыми медицинскими организациями </w:t>
      </w:r>
      <w:r w:rsidR="008D2D03">
        <w:br/>
      </w:r>
      <w:r w:rsidR="000363F6" w:rsidRPr="008D2D03">
        <w:t>к медицинским организ</w:t>
      </w:r>
      <w:r w:rsidR="008D2D03">
        <w:t xml:space="preserve">ациям и территориальным фондом </w:t>
      </w:r>
      <w:r w:rsidR="000363F6" w:rsidRPr="008D2D03">
        <w:t xml:space="preserve">к медицинским организациям </w:t>
      </w:r>
      <w:r w:rsidR="008D2D03">
        <w:br/>
      </w:r>
      <w:r w:rsidR="000363F6" w:rsidRPr="008D2D03">
        <w:t>в сумме в соответствии с пунктом 2 части 6,3 статьи 26 Федерального закона от 29.11.2010 № 326-ФЗ «Об обязательном медицинском страховании в Российской Федерации» 10 322,4 тыс. рублей;</w:t>
      </w:r>
    </w:p>
    <w:p w:rsidR="000363F6" w:rsidRPr="008D2D03" w:rsidRDefault="00F66360" w:rsidP="000363F6">
      <w:pPr>
        <w:ind w:firstLine="709"/>
        <w:jc w:val="both"/>
      </w:pPr>
      <w:r w:rsidRPr="008D2D03">
        <w:t>- </w:t>
      </w:r>
      <w:r w:rsidR="000363F6" w:rsidRPr="008D2D03">
        <w:t xml:space="preserve">в части расчетов за медицинскую помощь, оказанную застрахованным лицам </w:t>
      </w:r>
      <w:r w:rsidR="008D2D03">
        <w:br/>
      </w:r>
      <w:r w:rsidR="000363F6" w:rsidRPr="008D2D03">
        <w:t>за пределами территории субъекта Российской Федерации, в котором выдан полис обязательного медицинского страхования в сумме 166,1 тыс. рублей за счет возмещения расходов, поступив</w:t>
      </w:r>
      <w:r w:rsidRPr="008D2D03">
        <w:t>ших от ТФОМС других субъектов Российской Федерации</w:t>
      </w:r>
      <w:r w:rsidR="000363F6" w:rsidRPr="008D2D03">
        <w:t>;</w:t>
      </w:r>
    </w:p>
    <w:p w:rsidR="000363F6" w:rsidRDefault="00F66360" w:rsidP="000363F6">
      <w:pPr>
        <w:ind w:firstLine="709"/>
        <w:jc w:val="both"/>
      </w:pPr>
      <w:r w:rsidRPr="008D2D03">
        <w:t>- </w:t>
      </w:r>
      <w:r w:rsidR="000363F6" w:rsidRPr="008D2D03">
        <w:t>за счет прочих доходов 9,7 тыс. рублей.</w:t>
      </w:r>
    </w:p>
    <w:p w:rsidR="00E808B2" w:rsidRPr="00E808B2" w:rsidRDefault="00E808B2" w:rsidP="00E808B2">
      <w:pPr>
        <w:ind w:firstLine="709"/>
        <w:jc w:val="both"/>
      </w:pPr>
      <w:r>
        <w:t>З</w:t>
      </w:r>
      <w:r w:rsidRPr="00E808B2">
        <w:t>адолженность по уплате страховых взносов на обязательное медицинское страхование неработающего населения отсутствует.</w:t>
      </w:r>
    </w:p>
    <w:p w:rsidR="000363F6" w:rsidRPr="008D2D03" w:rsidRDefault="000363F6" w:rsidP="000363F6">
      <w:pPr>
        <w:ind w:firstLine="709"/>
        <w:jc w:val="both"/>
      </w:pPr>
      <w:r w:rsidRPr="008D2D03">
        <w:t>Реализация проекта не потребу</w:t>
      </w:r>
      <w:r w:rsidR="008D2D03">
        <w:t xml:space="preserve">ет дополнительных ассигнований </w:t>
      </w:r>
      <w:r w:rsidRPr="008D2D03">
        <w:t>из бюджета ТФОМС НАО.</w:t>
      </w:r>
    </w:p>
    <w:p w:rsidR="00643B0F" w:rsidRPr="008D2D03" w:rsidRDefault="000363F6" w:rsidP="008D2D03">
      <w:pPr>
        <w:ind w:firstLine="709"/>
        <w:jc w:val="both"/>
      </w:pPr>
      <w:r w:rsidRPr="008D2D03"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sectPr w:rsidR="00643B0F" w:rsidRPr="008D2D03" w:rsidSect="00B530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14A5"/>
    <w:multiLevelType w:val="hybridMultilevel"/>
    <w:tmpl w:val="9342F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4C4E"/>
    <w:multiLevelType w:val="hybridMultilevel"/>
    <w:tmpl w:val="B34AAA64"/>
    <w:lvl w:ilvl="0" w:tplc="F4840C0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4213CA4"/>
    <w:multiLevelType w:val="hybridMultilevel"/>
    <w:tmpl w:val="86D6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214A39"/>
    <w:multiLevelType w:val="hybridMultilevel"/>
    <w:tmpl w:val="9B9C3DE6"/>
    <w:lvl w:ilvl="0" w:tplc="F99093D4">
      <w:start w:val="1"/>
      <w:numFmt w:val="decimal"/>
      <w:lvlText w:val="%1."/>
      <w:lvlJc w:val="left"/>
      <w:pPr>
        <w:ind w:left="2044" w:hanging="13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366C01"/>
    <w:multiLevelType w:val="hybridMultilevel"/>
    <w:tmpl w:val="53963620"/>
    <w:lvl w:ilvl="0" w:tplc="94422CE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1472CCD"/>
    <w:multiLevelType w:val="hybridMultilevel"/>
    <w:tmpl w:val="45F40068"/>
    <w:lvl w:ilvl="0" w:tplc="17E070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E002F0"/>
    <w:multiLevelType w:val="hybridMultilevel"/>
    <w:tmpl w:val="AB4E7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5138A"/>
    <w:multiLevelType w:val="hybridMultilevel"/>
    <w:tmpl w:val="AFD8674A"/>
    <w:lvl w:ilvl="0" w:tplc="040458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212B"/>
    <w:rsid w:val="00003BDA"/>
    <w:rsid w:val="00005207"/>
    <w:rsid w:val="00007049"/>
    <w:rsid w:val="000222AB"/>
    <w:rsid w:val="00024196"/>
    <w:rsid w:val="00025F49"/>
    <w:rsid w:val="000363F6"/>
    <w:rsid w:val="00042383"/>
    <w:rsid w:val="00047A6A"/>
    <w:rsid w:val="00051A2F"/>
    <w:rsid w:val="000541DE"/>
    <w:rsid w:val="00054CDF"/>
    <w:rsid w:val="000561C2"/>
    <w:rsid w:val="00056503"/>
    <w:rsid w:val="000666C3"/>
    <w:rsid w:val="00066A5A"/>
    <w:rsid w:val="00070836"/>
    <w:rsid w:val="000713A5"/>
    <w:rsid w:val="00071585"/>
    <w:rsid w:val="00071A57"/>
    <w:rsid w:val="00074FBD"/>
    <w:rsid w:val="00075496"/>
    <w:rsid w:val="000958A9"/>
    <w:rsid w:val="000976E6"/>
    <w:rsid w:val="000977E6"/>
    <w:rsid w:val="000A1D0B"/>
    <w:rsid w:val="000A203C"/>
    <w:rsid w:val="000A6351"/>
    <w:rsid w:val="000B1842"/>
    <w:rsid w:val="000B2B3C"/>
    <w:rsid w:val="000B5642"/>
    <w:rsid w:val="000B67F0"/>
    <w:rsid w:val="000B69C7"/>
    <w:rsid w:val="000B78A9"/>
    <w:rsid w:val="000C0926"/>
    <w:rsid w:val="000C61C5"/>
    <w:rsid w:val="000C68D0"/>
    <w:rsid w:val="000C72E9"/>
    <w:rsid w:val="000D219A"/>
    <w:rsid w:val="000D41FF"/>
    <w:rsid w:val="000D60A5"/>
    <w:rsid w:val="000D6C71"/>
    <w:rsid w:val="000E771F"/>
    <w:rsid w:val="000F0CD8"/>
    <w:rsid w:val="000F2BD2"/>
    <w:rsid w:val="000F2DB2"/>
    <w:rsid w:val="00100CE0"/>
    <w:rsid w:val="00101E28"/>
    <w:rsid w:val="00105FA6"/>
    <w:rsid w:val="00106775"/>
    <w:rsid w:val="001234AB"/>
    <w:rsid w:val="0012503D"/>
    <w:rsid w:val="00125B7C"/>
    <w:rsid w:val="00127360"/>
    <w:rsid w:val="00130376"/>
    <w:rsid w:val="001328C0"/>
    <w:rsid w:val="0014073B"/>
    <w:rsid w:val="001435CF"/>
    <w:rsid w:val="0014392E"/>
    <w:rsid w:val="00150B47"/>
    <w:rsid w:val="001516BF"/>
    <w:rsid w:val="001518F7"/>
    <w:rsid w:val="001533C2"/>
    <w:rsid w:val="00160ACE"/>
    <w:rsid w:val="00161925"/>
    <w:rsid w:val="001623E7"/>
    <w:rsid w:val="0017082E"/>
    <w:rsid w:val="00172728"/>
    <w:rsid w:val="0017430A"/>
    <w:rsid w:val="00174E98"/>
    <w:rsid w:val="00180157"/>
    <w:rsid w:val="0018364D"/>
    <w:rsid w:val="001965A3"/>
    <w:rsid w:val="001A04EE"/>
    <w:rsid w:val="001A3013"/>
    <w:rsid w:val="001A4886"/>
    <w:rsid w:val="001B22FC"/>
    <w:rsid w:val="001B2949"/>
    <w:rsid w:val="001B2A0C"/>
    <w:rsid w:val="001B52E1"/>
    <w:rsid w:val="001B6ADD"/>
    <w:rsid w:val="001C348F"/>
    <w:rsid w:val="001C37E2"/>
    <w:rsid w:val="001C46C7"/>
    <w:rsid w:val="001D27D1"/>
    <w:rsid w:val="001D2AFD"/>
    <w:rsid w:val="001D3082"/>
    <w:rsid w:val="001D45E9"/>
    <w:rsid w:val="001D4CEB"/>
    <w:rsid w:val="001D5EF9"/>
    <w:rsid w:val="001D6D4E"/>
    <w:rsid w:val="001D6E29"/>
    <w:rsid w:val="001E0625"/>
    <w:rsid w:val="001E172B"/>
    <w:rsid w:val="001E40FA"/>
    <w:rsid w:val="001E4AFE"/>
    <w:rsid w:val="001F4021"/>
    <w:rsid w:val="0020720B"/>
    <w:rsid w:val="00211DC8"/>
    <w:rsid w:val="00221981"/>
    <w:rsid w:val="00222534"/>
    <w:rsid w:val="002243F5"/>
    <w:rsid w:val="00224E53"/>
    <w:rsid w:val="002331F4"/>
    <w:rsid w:val="00233D89"/>
    <w:rsid w:val="002374D5"/>
    <w:rsid w:val="002502F8"/>
    <w:rsid w:val="002505A5"/>
    <w:rsid w:val="00250818"/>
    <w:rsid w:val="00251903"/>
    <w:rsid w:val="002540ED"/>
    <w:rsid w:val="00255623"/>
    <w:rsid w:val="0026052A"/>
    <w:rsid w:val="00263F93"/>
    <w:rsid w:val="00267CB6"/>
    <w:rsid w:val="00273D93"/>
    <w:rsid w:val="0027713D"/>
    <w:rsid w:val="00282EB8"/>
    <w:rsid w:val="0028342F"/>
    <w:rsid w:val="0028470C"/>
    <w:rsid w:val="00285653"/>
    <w:rsid w:val="00287413"/>
    <w:rsid w:val="00287658"/>
    <w:rsid w:val="00287FAC"/>
    <w:rsid w:val="00297F8E"/>
    <w:rsid w:val="002A0F09"/>
    <w:rsid w:val="002A38D8"/>
    <w:rsid w:val="002A3EAD"/>
    <w:rsid w:val="002B5D42"/>
    <w:rsid w:val="002B7379"/>
    <w:rsid w:val="002C21FB"/>
    <w:rsid w:val="002C3F82"/>
    <w:rsid w:val="002C4FCF"/>
    <w:rsid w:val="002D1806"/>
    <w:rsid w:val="002D3106"/>
    <w:rsid w:val="002D4EE8"/>
    <w:rsid w:val="002D5C75"/>
    <w:rsid w:val="002D5CEA"/>
    <w:rsid w:val="002D61E3"/>
    <w:rsid w:val="002D7D49"/>
    <w:rsid w:val="002E162C"/>
    <w:rsid w:val="002E23C1"/>
    <w:rsid w:val="002E7007"/>
    <w:rsid w:val="002E7B2A"/>
    <w:rsid w:val="002F0118"/>
    <w:rsid w:val="002F58F6"/>
    <w:rsid w:val="00300C83"/>
    <w:rsid w:val="0030235E"/>
    <w:rsid w:val="0030411E"/>
    <w:rsid w:val="003062C6"/>
    <w:rsid w:val="003130AD"/>
    <w:rsid w:val="00314F04"/>
    <w:rsid w:val="00321E67"/>
    <w:rsid w:val="00323211"/>
    <w:rsid w:val="00337566"/>
    <w:rsid w:val="003430D3"/>
    <w:rsid w:val="003451C2"/>
    <w:rsid w:val="00354AD9"/>
    <w:rsid w:val="0036584C"/>
    <w:rsid w:val="003658DC"/>
    <w:rsid w:val="0036694C"/>
    <w:rsid w:val="00366D36"/>
    <w:rsid w:val="003704CD"/>
    <w:rsid w:val="0037079C"/>
    <w:rsid w:val="003730AA"/>
    <w:rsid w:val="00382675"/>
    <w:rsid w:val="0038268F"/>
    <w:rsid w:val="00383D98"/>
    <w:rsid w:val="00390B1F"/>
    <w:rsid w:val="00390B9A"/>
    <w:rsid w:val="00395C77"/>
    <w:rsid w:val="00395FE8"/>
    <w:rsid w:val="003A6F99"/>
    <w:rsid w:val="003A703D"/>
    <w:rsid w:val="003A7095"/>
    <w:rsid w:val="003B237C"/>
    <w:rsid w:val="003C31C4"/>
    <w:rsid w:val="003C5059"/>
    <w:rsid w:val="003C5EB2"/>
    <w:rsid w:val="003D4729"/>
    <w:rsid w:val="003D6861"/>
    <w:rsid w:val="003E0E9E"/>
    <w:rsid w:val="003E5364"/>
    <w:rsid w:val="003E6324"/>
    <w:rsid w:val="003F0E2A"/>
    <w:rsid w:val="003F0EC2"/>
    <w:rsid w:val="003F48F0"/>
    <w:rsid w:val="003F6980"/>
    <w:rsid w:val="003F7676"/>
    <w:rsid w:val="003F7FA0"/>
    <w:rsid w:val="004002AF"/>
    <w:rsid w:val="0040292B"/>
    <w:rsid w:val="00402D72"/>
    <w:rsid w:val="0040467F"/>
    <w:rsid w:val="00407023"/>
    <w:rsid w:val="004076F0"/>
    <w:rsid w:val="0041247F"/>
    <w:rsid w:val="00412B58"/>
    <w:rsid w:val="004159B9"/>
    <w:rsid w:val="00415DE5"/>
    <w:rsid w:val="00417C29"/>
    <w:rsid w:val="004222CA"/>
    <w:rsid w:val="004262FE"/>
    <w:rsid w:val="00426779"/>
    <w:rsid w:val="00430049"/>
    <w:rsid w:val="00441505"/>
    <w:rsid w:val="00456320"/>
    <w:rsid w:val="004575C4"/>
    <w:rsid w:val="00461028"/>
    <w:rsid w:val="00462E95"/>
    <w:rsid w:val="00466D51"/>
    <w:rsid w:val="00466D6C"/>
    <w:rsid w:val="0046762D"/>
    <w:rsid w:val="004714CB"/>
    <w:rsid w:val="00471971"/>
    <w:rsid w:val="00471985"/>
    <w:rsid w:val="00474DFE"/>
    <w:rsid w:val="004814ED"/>
    <w:rsid w:val="00481CF2"/>
    <w:rsid w:val="00482EE9"/>
    <w:rsid w:val="00484088"/>
    <w:rsid w:val="00485310"/>
    <w:rsid w:val="00492406"/>
    <w:rsid w:val="00494FCD"/>
    <w:rsid w:val="004A0FB8"/>
    <w:rsid w:val="004C0A0A"/>
    <w:rsid w:val="004C17AA"/>
    <w:rsid w:val="004C35B4"/>
    <w:rsid w:val="004D272A"/>
    <w:rsid w:val="004D393A"/>
    <w:rsid w:val="004D3994"/>
    <w:rsid w:val="004D7A21"/>
    <w:rsid w:val="004D7B1B"/>
    <w:rsid w:val="004E2921"/>
    <w:rsid w:val="004E2BBB"/>
    <w:rsid w:val="004E4A4E"/>
    <w:rsid w:val="004F62D2"/>
    <w:rsid w:val="004F69AA"/>
    <w:rsid w:val="00504B79"/>
    <w:rsid w:val="005127DE"/>
    <w:rsid w:val="00513047"/>
    <w:rsid w:val="005161BB"/>
    <w:rsid w:val="005176C3"/>
    <w:rsid w:val="00522A82"/>
    <w:rsid w:val="005254FA"/>
    <w:rsid w:val="00525F3E"/>
    <w:rsid w:val="005271A2"/>
    <w:rsid w:val="00536576"/>
    <w:rsid w:val="00541960"/>
    <w:rsid w:val="005445DD"/>
    <w:rsid w:val="00550CB7"/>
    <w:rsid w:val="00550FC4"/>
    <w:rsid w:val="00551E2B"/>
    <w:rsid w:val="005558B4"/>
    <w:rsid w:val="00563CD4"/>
    <w:rsid w:val="00566215"/>
    <w:rsid w:val="00571952"/>
    <w:rsid w:val="00575A93"/>
    <w:rsid w:val="0058192B"/>
    <w:rsid w:val="00583A62"/>
    <w:rsid w:val="005855E2"/>
    <w:rsid w:val="005874FE"/>
    <w:rsid w:val="005A13BC"/>
    <w:rsid w:val="005A3368"/>
    <w:rsid w:val="005B254D"/>
    <w:rsid w:val="005B412D"/>
    <w:rsid w:val="005B53D2"/>
    <w:rsid w:val="005B67C0"/>
    <w:rsid w:val="005B6EEB"/>
    <w:rsid w:val="005C2AD4"/>
    <w:rsid w:val="005C6322"/>
    <w:rsid w:val="005D68BC"/>
    <w:rsid w:val="005E0442"/>
    <w:rsid w:val="005E3C82"/>
    <w:rsid w:val="005E3D18"/>
    <w:rsid w:val="005E7BDC"/>
    <w:rsid w:val="00602212"/>
    <w:rsid w:val="006038D3"/>
    <w:rsid w:val="00605346"/>
    <w:rsid w:val="00610891"/>
    <w:rsid w:val="00611B10"/>
    <w:rsid w:val="00617DA8"/>
    <w:rsid w:val="006218F3"/>
    <w:rsid w:val="00622729"/>
    <w:rsid w:val="00630A95"/>
    <w:rsid w:val="006311AC"/>
    <w:rsid w:val="00637316"/>
    <w:rsid w:val="00640AAB"/>
    <w:rsid w:val="006438F3"/>
    <w:rsid w:val="00643B0F"/>
    <w:rsid w:val="0064745C"/>
    <w:rsid w:val="00652BD9"/>
    <w:rsid w:val="00653BBD"/>
    <w:rsid w:val="00655CEC"/>
    <w:rsid w:val="00657D67"/>
    <w:rsid w:val="00660602"/>
    <w:rsid w:val="00662C2E"/>
    <w:rsid w:val="00666C5F"/>
    <w:rsid w:val="00667DA7"/>
    <w:rsid w:val="006735FF"/>
    <w:rsid w:val="006A1FE4"/>
    <w:rsid w:val="006A3791"/>
    <w:rsid w:val="006A4316"/>
    <w:rsid w:val="006B0DB3"/>
    <w:rsid w:val="006B161F"/>
    <w:rsid w:val="006B4D6C"/>
    <w:rsid w:val="006C1A19"/>
    <w:rsid w:val="006C1C4B"/>
    <w:rsid w:val="006C6A54"/>
    <w:rsid w:val="006D1252"/>
    <w:rsid w:val="006D126F"/>
    <w:rsid w:val="006D607B"/>
    <w:rsid w:val="006D70CC"/>
    <w:rsid w:val="006E0AEE"/>
    <w:rsid w:val="006E34EB"/>
    <w:rsid w:val="006E3B2A"/>
    <w:rsid w:val="006E3B4C"/>
    <w:rsid w:val="006E7DEA"/>
    <w:rsid w:val="006F3ACE"/>
    <w:rsid w:val="00706A2A"/>
    <w:rsid w:val="00706E96"/>
    <w:rsid w:val="0071167E"/>
    <w:rsid w:val="00712B5D"/>
    <w:rsid w:val="00712B87"/>
    <w:rsid w:val="00712C17"/>
    <w:rsid w:val="00724305"/>
    <w:rsid w:val="0072568D"/>
    <w:rsid w:val="00725E7F"/>
    <w:rsid w:val="0073199B"/>
    <w:rsid w:val="0073428E"/>
    <w:rsid w:val="0073613F"/>
    <w:rsid w:val="007361F9"/>
    <w:rsid w:val="00736797"/>
    <w:rsid w:val="007450D0"/>
    <w:rsid w:val="00747823"/>
    <w:rsid w:val="007511D0"/>
    <w:rsid w:val="00756F31"/>
    <w:rsid w:val="00757C57"/>
    <w:rsid w:val="00760AEB"/>
    <w:rsid w:val="007622D8"/>
    <w:rsid w:val="00766BE3"/>
    <w:rsid w:val="007720BD"/>
    <w:rsid w:val="00775695"/>
    <w:rsid w:val="00784E37"/>
    <w:rsid w:val="00786AAA"/>
    <w:rsid w:val="00787610"/>
    <w:rsid w:val="007A0948"/>
    <w:rsid w:val="007A3C57"/>
    <w:rsid w:val="007A5085"/>
    <w:rsid w:val="007A6AF6"/>
    <w:rsid w:val="007B12BB"/>
    <w:rsid w:val="007B46B6"/>
    <w:rsid w:val="007C3885"/>
    <w:rsid w:val="007C3B65"/>
    <w:rsid w:val="007C47FC"/>
    <w:rsid w:val="007D23C9"/>
    <w:rsid w:val="007F3550"/>
    <w:rsid w:val="007F6C72"/>
    <w:rsid w:val="007F77B2"/>
    <w:rsid w:val="00802D08"/>
    <w:rsid w:val="008133AA"/>
    <w:rsid w:val="00815777"/>
    <w:rsid w:val="00830506"/>
    <w:rsid w:val="00830A8A"/>
    <w:rsid w:val="00834C7B"/>
    <w:rsid w:val="0084340B"/>
    <w:rsid w:val="00843E45"/>
    <w:rsid w:val="008520D9"/>
    <w:rsid w:val="008524C7"/>
    <w:rsid w:val="008575C9"/>
    <w:rsid w:val="00862969"/>
    <w:rsid w:val="0086332C"/>
    <w:rsid w:val="00865731"/>
    <w:rsid w:val="00867E26"/>
    <w:rsid w:val="008709B3"/>
    <w:rsid w:val="00875B3B"/>
    <w:rsid w:val="0088124D"/>
    <w:rsid w:val="00883025"/>
    <w:rsid w:val="00885F56"/>
    <w:rsid w:val="00887C31"/>
    <w:rsid w:val="00891ACC"/>
    <w:rsid w:val="00894653"/>
    <w:rsid w:val="008A270B"/>
    <w:rsid w:val="008A37AC"/>
    <w:rsid w:val="008A6CF2"/>
    <w:rsid w:val="008B05E5"/>
    <w:rsid w:val="008B3B51"/>
    <w:rsid w:val="008B3E49"/>
    <w:rsid w:val="008B4E93"/>
    <w:rsid w:val="008B6B95"/>
    <w:rsid w:val="008C5056"/>
    <w:rsid w:val="008D2D03"/>
    <w:rsid w:val="008D2FE6"/>
    <w:rsid w:val="008D440F"/>
    <w:rsid w:val="008D59C9"/>
    <w:rsid w:val="008E562D"/>
    <w:rsid w:val="008E5C4E"/>
    <w:rsid w:val="008E678E"/>
    <w:rsid w:val="008F25D4"/>
    <w:rsid w:val="008F5022"/>
    <w:rsid w:val="00900422"/>
    <w:rsid w:val="009038D8"/>
    <w:rsid w:val="009053F7"/>
    <w:rsid w:val="0090755F"/>
    <w:rsid w:val="00913739"/>
    <w:rsid w:val="00913F75"/>
    <w:rsid w:val="009219C6"/>
    <w:rsid w:val="0093314B"/>
    <w:rsid w:val="00934AA0"/>
    <w:rsid w:val="0094160D"/>
    <w:rsid w:val="009435DB"/>
    <w:rsid w:val="009446FF"/>
    <w:rsid w:val="00944925"/>
    <w:rsid w:val="00946FBA"/>
    <w:rsid w:val="00947BFF"/>
    <w:rsid w:val="009542E3"/>
    <w:rsid w:val="0095748F"/>
    <w:rsid w:val="009578EA"/>
    <w:rsid w:val="0096440C"/>
    <w:rsid w:val="00970306"/>
    <w:rsid w:val="00972C07"/>
    <w:rsid w:val="009749FE"/>
    <w:rsid w:val="009755F0"/>
    <w:rsid w:val="00983605"/>
    <w:rsid w:val="00993BFB"/>
    <w:rsid w:val="00996BA4"/>
    <w:rsid w:val="00997997"/>
    <w:rsid w:val="009A557D"/>
    <w:rsid w:val="009A6793"/>
    <w:rsid w:val="009A786A"/>
    <w:rsid w:val="009B00E1"/>
    <w:rsid w:val="009B2392"/>
    <w:rsid w:val="009B77A0"/>
    <w:rsid w:val="009C017F"/>
    <w:rsid w:val="009C11B8"/>
    <w:rsid w:val="009C7621"/>
    <w:rsid w:val="009D2023"/>
    <w:rsid w:val="009D34D6"/>
    <w:rsid w:val="009D3A89"/>
    <w:rsid w:val="009D3C50"/>
    <w:rsid w:val="009D511A"/>
    <w:rsid w:val="009D55C9"/>
    <w:rsid w:val="009F0FC4"/>
    <w:rsid w:val="00A06885"/>
    <w:rsid w:val="00A0747F"/>
    <w:rsid w:val="00A1059C"/>
    <w:rsid w:val="00A106B6"/>
    <w:rsid w:val="00A11F18"/>
    <w:rsid w:val="00A2734F"/>
    <w:rsid w:val="00A31E40"/>
    <w:rsid w:val="00A4095A"/>
    <w:rsid w:val="00A42AA9"/>
    <w:rsid w:val="00A47ED4"/>
    <w:rsid w:val="00A5347B"/>
    <w:rsid w:val="00A562CF"/>
    <w:rsid w:val="00A5660F"/>
    <w:rsid w:val="00A57A53"/>
    <w:rsid w:val="00A609B1"/>
    <w:rsid w:val="00A618A2"/>
    <w:rsid w:val="00A70CCB"/>
    <w:rsid w:val="00A73711"/>
    <w:rsid w:val="00A8174B"/>
    <w:rsid w:val="00A8685F"/>
    <w:rsid w:val="00A919A0"/>
    <w:rsid w:val="00A92273"/>
    <w:rsid w:val="00A965D8"/>
    <w:rsid w:val="00AA00DE"/>
    <w:rsid w:val="00AB4D23"/>
    <w:rsid w:val="00AB5E3E"/>
    <w:rsid w:val="00AC00C8"/>
    <w:rsid w:val="00AC090E"/>
    <w:rsid w:val="00AC44BD"/>
    <w:rsid w:val="00AC5853"/>
    <w:rsid w:val="00AD05ED"/>
    <w:rsid w:val="00AD2C79"/>
    <w:rsid w:val="00AD2F46"/>
    <w:rsid w:val="00AD673A"/>
    <w:rsid w:val="00AE2774"/>
    <w:rsid w:val="00AE2BD5"/>
    <w:rsid w:val="00AE5085"/>
    <w:rsid w:val="00AF207D"/>
    <w:rsid w:val="00AF39EA"/>
    <w:rsid w:val="00B00A23"/>
    <w:rsid w:val="00B01F92"/>
    <w:rsid w:val="00B07335"/>
    <w:rsid w:val="00B22020"/>
    <w:rsid w:val="00B22B30"/>
    <w:rsid w:val="00B22D9F"/>
    <w:rsid w:val="00B233FB"/>
    <w:rsid w:val="00B2379C"/>
    <w:rsid w:val="00B257FF"/>
    <w:rsid w:val="00B271C3"/>
    <w:rsid w:val="00B30361"/>
    <w:rsid w:val="00B32E30"/>
    <w:rsid w:val="00B342B5"/>
    <w:rsid w:val="00B3657B"/>
    <w:rsid w:val="00B37544"/>
    <w:rsid w:val="00B44C93"/>
    <w:rsid w:val="00B50383"/>
    <w:rsid w:val="00B50B66"/>
    <w:rsid w:val="00B52E18"/>
    <w:rsid w:val="00B5306F"/>
    <w:rsid w:val="00B55CC6"/>
    <w:rsid w:val="00B60A5E"/>
    <w:rsid w:val="00B71C02"/>
    <w:rsid w:val="00B74A52"/>
    <w:rsid w:val="00B75D19"/>
    <w:rsid w:val="00B763BA"/>
    <w:rsid w:val="00B801D7"/>
    <w:rsid w:val="00B817FC"/>
    <w:rsid w:val="00B82969"/>
    <w:rsid w:val="00B82AE0"/>
    <w:rsid w:val="00B84B8E"/>
    <w:rsid w:val="00B91518"/>
    <w:rsid w:val="00B92E2C"/>
    <w:rsid w:val="00BA215E"/>
    <w:rsid w:val="00BB1530"/>
    <w:rsid w:val="00BB6522"/>
    <w:rsid w:val="00BB7885"/>
    <w:rsid w:val="00BC0670"/>
    <w:rsid w:val="00BC1167"/>
    <w:rsid w:val="00BC4FDA"/>
    <w:rsid w:val="00BC6C7C"/>
    <w:rsid w:val="00BE30DF"/>
    <w:rsid w:val="00BE4246"/>
    <w:rsid w:val="00BF1863"/>
    <w:rsid w:val="00BF668D"/>
    <w:rsid w:val="00C015BA"/>
    <w:rsid w:val="00C06EC5"/>
    <w:rsid w:val="00C12BD7"/>
    <w:rsid w:val="00C12D02"/>
    <w:rsid w:val="00C13C2F"/>
    <w:rsid w:val="00C15D4D"/>
    <w:rsid w:val="00C219BF"/>
    <w:rsid w:val="00C237FC"/>
    <w:rsid w:val="00C273B6"/>
    <w:rsid w:val="00C34B50"/>
    <w:rsid w:val="00C34B60"/>
    <w:rsid w:val="00C41B5B"/>
    <w:rsid w:val="00C42CDB"/>
    <w:rsid w:val="00C50256"/>
    <w:rsid w:val="00C5033C"/>
    <w:rsid w:val="00C658B4"/>
    <w:rsid w:val="00C70605"/>
    <w:rsid w:val="00C74968"/>
    <w:rsid w:val="00C82AA3"/>
    <w:rsid w:val="00C8421D"/>
    <w:rsid w:val="00C860FC"/>
    <w:rsid w:val="00C905D9"/>
    <w:rsid w:val="00C91DEA"/>
    <w:rsid w:val="00C9298B"/>
    <w:rsid w:val="00CA44C3"/>
    <w:rsid w:val="00CA6CB9"/>
    <w:rsid w:val="00CB2DC7"/>
    <w:rsid w:val="00CB3EA4"/>
    <w:rsid w:val="00CB4B7E"/>
    <w:rsid w:val="00CB6467"/>
    <w:rsid w:val="00CB6904"/>
    <w:rsid w:val="00CB726E"/>
    <w:rsid w:val="00CC081E"/>
    <w:rsid w:val="00CC416A"/>
    <w:rsid w:val="00CC4487"/>
    <w:rsid w:val="00CC4EED"/>
    <w:rsid w:val="00CC7A2B"/>
    <w:rsid w:val="00CD2596"/>
    <w:rsid w:val="00CD2F07"/>
    <w:rsid w:val="00CE294B"/>
    <w:rsid w:val="00CE3A5D"/>
    <w:rsid w:val="00CE7A84"/>
    <w:rsid w:val="00CE7CA5"/>
    <w:rsid w:val="00CF188F"/>
    <w:rsid w:val="00CF410F"/>
    <w:rsid w:val="00CF555B"/>
    <w:rsid w:val="00D040C9"/>
    <w:rsid w:val="00D04B48"/>
    <w:rsid w:val="00D069C2"/>
    <w:rsid w:val="00D12227"/>
    <w:rsid w:val="00D146B6"/>
    <w:rsid w:val="00D25495"/>
    <w:rsid w:val="00D26779"/>
    <w:rsid w:val="00D267BB"/>
    <w:rsid w:val="00D3253E"/>
    <w:rsid w:val="00D36EDC"/>
    <w:rsid w:val="00D37698"/>
    <w:rsid w:val="00D406D3"/>
    <w:rsid w:val="00D437D3"/>
    <w:rsid w:val="00D470AB"/>
    <w:rsid w:val="00D5111B"/>
    <w:rsid w:val="00D55703"/>
    <w:rsid w:val="00D5776D"/>
    <w:rsid w:val="00D57E9E"/>
    <w:rsid w:val="00D57F39"/>
    <w:rsid w:val="00D648CC"/>
    <w:rsid w:val="00D66A58"/>
    <w:rsid w:val="00D756AA"/>
    <w:rsid w:val="00D76F9A"/>
    <w:rsid w:val="00D854AE"/>
    <w:rsid w:val="00D9190B"/>
    <w:rsid w:val="00D92409"/>
    <w:rsid w:val="00DA27C5"/>
    <w:rsid w:val="00DA514C"/>
    <w:rsid w:val="00DA5A23"/>
    <w:rsid w:val="00DA7DE6"/>
    <w:rsid w:val="00DB49FC"/>
    <w:rsid w:val="00DC1A11"/>
    <w:rsid w:val="00DC251B"/>
    <w:rsid w:val="00DC2811"/>
    <w:rsid w:val="00DC3472"/>
    <w:rsid w:val="00DC5549"/>
    <w:rsid w:val="00DC7F36"/>
    <w:rsid w:val="00DD078D"/>
    <w:rsid w:val="00DD303C"/>
    <w:rsid w:val="00DE1D54"/>
    <w:rsid w:val="00DE276B"/>
    <w:rsid w:val="00DE31F4"/>
    <w:rsid w:val="00DE40E7"/>
    <w:rsid w:val="00DE426F"/>
    <w:rsid w:val="00DF09FE"/>
    <w:rsid w:val="00DF1A5B"/>
    <w:rsid w:val="00DF306D"/>
    <w:rsid w:val="00DF4A1F"/>
    <w:rsid w:val="00E013DC"/>
    <w:rsid w:val="00E01BC0"/>
    <w:rsid w:val="00E02D89"/>
    <w:rsid w:val="00E063E8"/>
    <w:rsid w:val="00E15953"/>
    <w:rsid w:val="00E16ECD"/>
    <w:rsid w:val="00E17F1B"/>
    <w:rsid w:val="00E24417"/>
    <w:rsid w:val="00E25B17"/>
    <w:rsid w:val="00E332C7"/>
    <w:rsid w:val="00E34493"/>
    <w:rsid w:val="00E37A78"/>
    <w:rsid w:val="00E37C86"/>
    <w:rsid w:val="00E45EA7"/>
    <w:rsid w:val="00E5074D"/>
    <w:rsid w:val="00E5360C"/>
    <w:rsid w:val="00E6111E"/>
    <w:rsid w:val="00E66D74"/>
    <w:rsid w:val="00E706B7"/>
    <w:rsid w:val="00E73E29"/>
    <w:rsid w:val="00E808B2"/>
    <w:rsid w:val="00E83080"/>
    <w:rsid w:val="00E84A58"/>
    <w:rsid w:val="00E94366"/>
    <w:rsid w:val="00EA11EA"/>
    <w:rsid w:val="00EA7FBD"/>
    <w:rsid w:val="00EB1D72"/>
    <w:rsid w:val="00EB69B8"/>
    <w:rsid w:val="00EB6CBD"/>
    <w:rsid w:val="00EB6E50"/>
    <w:rsid w:val="00EC567D"/>
    <w:rsid w:val="00ED609E"/>
    <w:rsid w:val="00ED724D"/>
    <w:rsid w:val="00ED7C70"/>
    <w:rsid w:val="00EE0A5F"/>
    <w:rsid w:val="00EE32A0"/>
    <w:rsid w:val="00EE7D22"/>
    <w:rsid w:val="00EF0C78"/>
    <w:rsid w:val="00F03255"/>
    <w:rsid w:val="00F06A92"/>
    <w:rsid w:val="00F121D9"/>
    <w:rsid w:val="00F12318"/>
    <w:rsid w:val="00F23604"/>
    <w:rsid w:val="00F270DC"/>
    <w:rsid w:val="00F31252"/>
    <w:rsid w:val="00F32E3D"/>
    <w:rsid w:val="00F35CBB"/>
    <w:rsid w:val="00F40F17"/>
    <w:rsid w:val="00F422A5"/>
    <w:rsid w:val="00F50114"/>
    <w:rsid w:val="00F52D4E"/>
    <w:rsid w:val="00F5556E"/>
    <w:rsid w:val="00F577ED"/>
    <w:rsid w:val="00F61DAD"/>
    <w:rsid w:val="00F64D41"/>
    <w:rsid w:val="00F64DE6"/>
    <w:rsid w:val="00F654CA"/>
    <w:rsid w:val="00F66360"/>
    <w:rsid w:val="00F67FCD"/>
    <w:rsid w:val="00F704FA"/>
    <w:rsid w:val="00F82049"/>
    <w:rsid w:val="00F9639D"/>
    <w:rsid w:val="00F96B93"/>
    <w:rsid w:val="00F9785C"/>
    <w:rsid w:val="00FA00CF"/>
    <w:rsid w:val="00FA0658"/>
    <w:rsid w:val="00FA5BA5"/>
    <w:rsid w:val="00FA5D36"/>
    <w:rsid w:val="00FB0456"/>
    <w:rsid w:val="00FB52F8"/>
    <w:rsid w:val="00FC0F66"/>
    <w:rsid w:val="00FC59EB"/>
    <w:rsid w:val="00FD121A"/>
    <w:rsid w:val="00FD66EF"/>
    <w:rsid w:val="00FD6763"/>
    <w:rsid w:val="00FD6C3B"/>
    <w:rsid w:val="00FD6CE7"/>
    <w:rsid w:val="00FD7133"/>
    <w:rsid w:val="00FE33D9"/>
    <w:rsid w:val="00FE3605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CE24D"/>
  <w15:docId w15:val="{60D9FAE3-E75B-41AA-B165-A992CB81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B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40467F"/>
    <w:pPr>
      <w:ind w:firstLine="720"/>
      <w:jc w:val="both"/>
    </w:pPr>
    <w:rPr>
      <w:szCs w:val="20"/>
    </w:rPr>
  </w:style>
  <w:style w:type="paragraph" w:customStyle="1" w:styleId="a3">
    <w:basedOn w:val="a"/>
    <w:rsid w:val="004124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E3B2A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354A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Знак Знак Знак Char Char"/>
    <w:basedOn w:val="a"/>
    <w:rsid w:val="007C47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A1059C"/>
    <w:pPr>
      <w:spacing w:after="120"/>
    </w:pPr>
  </w:style>
  <w:style w:type="character" w:customStyle="1" w:styleId="a7">
    <w:name w:val="Основной текст Знак"/>
    <w:link w:val="a6"/>
    <w:rsid w:val="00A1059C"/>
    <w:rPr>
      <w:sz w:val="24"/>
      <w:szCs w:val="24"/>
    </w:rPr>
  </w:style>
  <w:style w:type="paragraph" w:styleId="a8">
    <w:name w:val="List Paragraph"/>
    <w:basedOn w:val="a"/>
    <w:uiPriority w:val="34"/>
    <w:qFormat/>
    <w:rsid w:val="001F40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annotation reference"/>
    <w:uiPriority w:val="99"/>
    <w:semiHidden/>
    <w:unhideWhenUsed/>
    <w:rsid w:val="007622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22D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22D8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22D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622D8"/>
    <w:rPr>
      <w:b/>
      <w:bCs/>
    </w:rPr>
  </w:style>
  <w:style w:type="paragraph" w:styleId="ae">
    <w:name w:val="Revision"/>
    <w:hidden/>
    <w:uiPriority w:val="99"/>
    <w:semiHidden/>
    <w:rsid w:val="00441505"/>
    <w:rPr>
      <w:sz w:val="24"/>
      <w:szCs w:val="24"/>
    </w:rPr>
  </w:style>
  <w:style w:type="character" w:styleId="af">
    <w:name w:val="page number"/>
    <w:basedOn w:val="a0"/>
    <w:rsid w:val="00FF2ED8"/>
  </w:style>
  <w:style w:type="character" w:styleId="af0">
    <w:name w:val="Hyperlink"/>
    <w:basedOn w:val="a0"/>
    <w:uiPriority w:val="99"/>
    <w:unhideWhenUsed/>
    <w:rsid w:val="00254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16FF-DEF8-48F8-8C32-DE929FBC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2022</Words>
  <Characters>14619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Hewlett-Packard Company</Company>
  <LinksUpToDate>false</LinksUpToDate>
  <CharactersWithSpaces>16608</CharactersWithSpaces>
  <SharedDoc>false</SharedDoc>
  <HLinks>
    <vt:vector size="6" baseType="variant"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consultantplus://offline/ref=AC48FBB04569DE9AA307A1CA7B9C609D9C73D3B6E6A7220E47DEBCCF2EB946995B43739311321C36016AnATFH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Oem</dc:creator>
  <cp:lastModifiedBy>Людмила Александровна Карпушева</cp:lastModifiedBy>
  <cp:revision>4</cp:revision>
  <cp:lastPrinted>2025-04-02T08:34:00Z</cp:lastPrinted>
  <dcterms:created xsi:type="dcterms:W3CDTF">2026-04-28T12:11:00Z</dcterms:created>
  <dcterms:modified xsi:type="dcterms:W3CDTF">2026-05-12T13:51:00Z</dcterms:modified>
</cp:coreProperties>
</file>