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0" w:type="dxa"/>
        <w:tblLayout w:type="fixed"/>
        <w:tblLook w:val="01E0" w:firstRow="1" w:lastRow="1" w:firstColumn="1" w:lastColumn="1" w:noHBand="0" w:noVBand="0"/>
      </w:tblPr>
      <w:tblGrid>
        <w:gridCol w:w="4514"/>
        <w:gridCol w:w="4556"/>
      </w:tblGrid>
      <w:tr w:rsidR="00C434C5" w:rsidTr="000E0EA6">
        <w:tc>
          <w:tcPr>
            <w:tcW w:w="4514" w:type="dxa"/>
          </w:tcPr>
          <w:p w:rsidR="00C434C5" w:rsidRDefault="00C434C5">
            <w:pPr>
              <w:spacing w:line="276" w:lineRule="auto"/>
              <w:jc w:val="both"/>
              <w:rPr>
                <w:b/>
                <w:lang w:eastAsia="en-US"/>
              </w:rPr>
            </w:pPr>
            <w:bookmarkStart w:id="0" w:name="_GoBack"/>
            <w:bookmarkEnd w:id="0"/>
          </w:p>
        </w:tc>
        <w:tc>
          <w:tcPr>
            <w:tcW w:w="4556" w:type="dxa"/>
          </w:tcPr>
          <w:p w:rsidR="00C434C5" w:rsidRDefault="00D7377D" w:rsidP="008A1A4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8A1A42">
              <w:rPr>
                <w:lang w:eastAsia="en-US"/>
              </w:rPr>
              <w:t>197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:rsidR="00C434C5" w:rsidRDefault="00C434C5">
      <w:pPr>
        <w:pStyle w:val="af"/>
        <w:jc w:val="right"/>
        <w:outlineLvl w:val="0"/>
        <w:rPr>
          <w:b w:val="0"/>
        </w:rPr>
      </w:pPr>
    </w:p>
    <w:p w:rsidR="00C434C5" w:rsidRDefault="00D7377D">
      <w:pPr>
        <w:pStyle w:val="af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C434C5" w:rsidRDefault="00D7377D">
      <w:pPr>
        <w:pStyle w:val="af"/>
        <w:ind w:left="0" w:firstLine="0"/>
        <w:outlineLvl w:val="0"/>
      </w:pPr>
      <w:r>
        <w:rPr>
          <w:sz w:val="28"/>
          <w:szCs w:val="28"/>
        </w:rPr>
        <w:t>О внесении изменений</w:t>
      </w:r>
    </w:p>
    <w:p w:rsidR="00C434C5" w:rsidRDefault="00D7377D">
      <w:pPr>
        <w:pStyle w:val="af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в закон Ненецкого автономного округа</w:t>
      </w:r>
    </w:p>
    <w:p w:rsidR="00C434C5" w:rsidRDefault="00D7377D">
      <w:pPr>
        <w:pStyle w:val="af"/>
        <w:ind w:left="0" w:firstLine="0"/>
        <w:outlineLvl w:val="0"/>
      </w:pPr>
      <w:r>
        <w:rPr>
          <w:sz w:val="28"/>
          <w:szCs w:val="28"/>
        </w:rPr>
        <w:t>«О разграничении полномочий</w:t>
      </w:r>
    </w:p>
    <w:p w:rsidR="00C434C5" w:rsidRDefault="00D7377D">
      <w:pPr>
        <w:pStyle w:val="af"/>
        <w:ind w:left="0" w:firstLine="0"/>
        <w:outlineLvl w:val="0"/>
      </w:pPr>
      <w:r>
        <w:rPr>
          <w:sz w:val="28"/>
          <w:szCs w:val="28"/>
        </w:rPr>
        <w:t xml:space="preserve">между органами государственной власти </w:t>
      </w:r>
    </w:p>
    <w:p w:rsidR="00C434C5" w:rsidRDefault="00D7377D">
      <w:pPr>
        <w:pStyle w:val="af"/>
        <w:ind w:left="0" w:firstLine="0"/>
        <w:outlineLvl w:val="0"/>
      </w:pPr>
      <w:r>
        <w:rPr>
          <w:sz w:val="28"/>
          <w:szCs w:val="28"/>
        </w:rPr>
        <w:t>Ненецкого автономного округа в области</w:t>
      </w:r>
    </w:p>
    <w:p w:rsidR="00C434C5" w:rsidRDefault="00D7377D">
      <w:pPr>
        <w:pStyle w:val="af"/>
        <w:spacing w:after="1134"/>
        <w:ind w:left="0" w:firstLine="0"/>
        <w:outlineLvl w:val="0"/>
      </w:pPr>
      <w:r>
        <w:rPr>
          <w:sz w:val="28"/>
          <w:szCs w:val="28"/>
        </w:rPr>
        <w:t>обращения с отходами производства и потребления»</w:t>
      </w:r>
    </w:p>
    <w:p w:rsidR="00C434C5" w:rsidRDefault="00D7377D">
      <w:pPr>
        <w:spacing w:after="440"/>
        <w:jc w:val="both"/>
      </w:pPr>
      <w:r>
        <w:t xml:space="preserve">Для принятия в первом чтении                                                </w:t>
      </w:r>
      <w:proofErr w:type="gramStart"/>
      <w:r>
        <w:t xml:space="preserve">   «</w:t>
      </w:r>
      <w:proofErr w:type="gramEnd"/>
      <w:r>
        <w:t>____»__________ 2026 года</w:t>
      </w:r>
    </w:p>
    <w:p w:rsidR="00C434C5" w:rsidRDefault="00D7377D">
      <w:pPr>
        <w:pStyle w:val="afb"/>
        <w:spacing w:after="240"/>
        <w:ind w:firstLine="709"/>
        <w:jc w:val="both"/>
      </w:pPr>
      <w:r>
        <w:rPr>
          <w:b/>
        </w:rPr>
        <w:t xml:space="preserve">Статья 1 </w:t>
      </w:r>
    </w:p>
    <w:p w:rsidR="00C434C5" w:rsidRDefault="00D7377D">
      <w:pPr>
        <w:ind w:firstLine="709"/>
        <w:jc w:val="both"/>
        <w:rPr>
          <w:rFonts w:eastAsiaTheme="minorHAnsi"/>
          <w:lang w:eastAsia="en-US"/>
        </w:rPr>
      </w:pPr>
      <w:r>
        <w:t xml:space="preserve">Внести в закон Ненецкого автономного округа от 30 мая 2016 </w:t>
      </w:r>
      <w:r>
        <w:rPr>
          <w:rFonts w:eastAsiaTheme="minorHAnsi"/>
          <w:lang w:eastAsia="en-US"/>
        </w:rPr>
        <w:t>года № 208-оз</w:t>
      </w:r>
      <w:r>
        <w:rPr>
          <w:rFonts w:eastAsiaTheme="minorHAnsi"/>
          <w:lang w:eastAsia="en-US"/>
        </w:rPr>
        <w:br/>
        <w:t>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</w:r>
      <w:r>
        <w:rPr>
          <w:rFonts w:eastAsiaTheme="minorHAnsi"/>
          <w:lang w:eastAsia="en-US"/>
        </w:rPr>
        <w:br/>
        <w:t xml:space="preserve">(в редакции закона округа от </w:t>
      </w:r>
      <w:r>
        <w:rPr>
          <w:rFonts w:ascii="PT Serif" w:hAnsi="PT Serif"/>
          <w:color w:val="22272F"/>
          <w:sz w:val="23"/>
        </w:rPr>
        <w:t>17 февраля 2026 года № 164-оз</w:t>
      </w:r>
      <w:r>
        <w:rPr>
          <w:rFonts w:eastAsiaTheme="minorHAnsi"/>
          <w:lang w:eastAsia="en-US"/>
        </w:rPr>
        <w:t xml:space="preserve">) следующие </w:t>
      </w:r>
      <w:r>
        <w:t>изменения:</w:t>
      </w:r>
    </w:p>
    <w:p w:rsidR="00C434C5" w:rsidRDefault="00C434C5">
      <w:pPr>
        <w:ind w:firstLine="709"/>
        <w:jc w:val="both"/>
        <w:rPr>
          <w:rFonts w:eastAsiaTheme="minorHAnsi"/>
          <w:lang w:eastAsia="en-US"/>
        </w:rPr>
      </w:pPr>
    </w:p>
    <w:p w:rsidR="00C434C5" w:rsidRDefault="00D7377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 статью 5 признать утратившей силу;</w:t>
      </w:r>
    </w:p>
    <w:p w:rsidR="00C434C5" w:rsidRDefault="00C434C5">
      <w:pPr>
        <w:ind w:firstLine="709"/>
        <w:jc w:val="both"/>
        <w:rPr>
          <w:rFonts w:eastAsiaTheme="minorHAnsi"/>
          <w:lang w:eastAsia="en-US"/>
        </w:rPr>
      </w:pPr>
    </w:p>
    <w:p w:rsidR="00C434C5" w:rsidRDefault="00D7377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 статью 6 дополнить пунктом 7.1 следующего содержания:</w:t>
      </w:r>
    </w:p>
    <w:p w:rsidR="00C434C5" w:rsidRDefault="00D7377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«7.1. установление нормативов накопления твердых коммунальных отходов;».</w:t>
      </w:r>
    </w:p>
    <w:p w:rsidR="00C434C5" w:rsidRDefault="00D7377D">
      <w:pPr>
        <w:pStyle w:val="afc"/>
        <w:spacing w:before="240" w:after="24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C434C5" w:rsidRDefault="00D7377D">
      <w:pPr>
        <w:spacing w:after="1000"/>
        <w:ind w:firstLine="709"/>
        <w:jc w:val="both"/>
      </w:pPr>
      <w:r>
        <w:t>Настоящий закон вступает в силу со дня</w:t>
      </w:r>
      <w:r>
        <w:rPr>
          <w:rFonts w:ascii="PT Serif;serif" w:hAnsi="PT Serif;serif"/>
          <w:color w:val="22272F"/>
          <w:sz w:val="23"/>
        </w:rPr>
        <w:t xml:space="preserve"> </w:t>
      </w:r>
      <w:r>
        <w:t xml:space="preserve">его официального опубликования. </w:t>
      </w:r>
    </w:p>
    <w:tbl>
      <w:tblPr>
        <w:tblStyle w:val="aff"/>
        <w:tblW w:w="9193" w:type="dxa"/>
        <w:tblLayout w:type="fixed"/>
        <w:tblLook w:val="04A0" w:firstRow="1" w:lastRow="0" w:firstColumn="1" w:lastColumn="0" w:noHBand="0" w:noVBand="1"/>
      </w:tblPr>
      <w:tblGrid>
        <w:gridCol w:w="4111"/>
        <w:gridCol w:w="1231"/>
        <w:gridCol w:w="3851"/>
      </w:tblGrid>
      <w:tr w:rsidR="00C434C5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434C5" w:rsidRDefault="00D7377D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Председатель Собрания депутатов</w:t>
            </w:r>
          </w:p>
          <w:p w:rsidR="00C434C5" w:rsidRDefault="00D7377D">
            <w:pPr>
              <w:spacing w:after="100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C434C5" w:rsidRDefault="00D7377D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А.П. Чурсанов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:rsidR="00C434C5" w:rsidRDefault="00C434C5">
            <w:pPr>
              <w:spacing w:after="1000"/>
              <w:jc w:val="both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C434C5" w:rsidRDefault="00D7377D">
            <w:pPr>
              <w:ind w:left="215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Губернатор </w:t>
            </w:r>
          </w:p>
          <w:p w:rsidR="00C434C5" w:rsidRDefault="00D7377D">
            <w:pPr>
              <w:spacing w:after="1000"/>
              <w:ind w:left="215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Ненецкого автономного округа</w:t>
            </w:r>
          </w:p>
          <w:p w:rsidR="00C434C5" w:rsidRDefault="00D7377D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И.А. </w:t>
            </w:r>
            <w:proofErr w:type="spellStart"/>
            <w:r>
              <w:rPr>
                <w:rFonts w:eastAsiaTheme="minorHAnsi"/>
                <w:b/>
                <w:lang w:eastAsia="en-US"/>
              </w:rPr>
              <w:t>Гехт</w:t>
            </w:r>
            <w:proofErr w:type="spellEnd"/>
          </w:p>
        </w:tc>
      </w:tr>
    </w:tbl>
    <w:p w:rsidR="00C434C5" w:rsidRDefault="00D7377D">
      <w:pPr>
        <w:spacing w:before="1000"/>
        <w:jc w:val="both"/>
      </w:pPr>
      <w:r>
        <w:t>г. Нарьян-Мар</w:t>
      </w:r>
    </w:p>
    <w:p w:rsidR="00C434C5" w:rsidRDefault="00D7377D">
      <w:r>
        <w:t>«____» ______________ 2026 года</w:t>
      </w:r>
    </w:p>
    <w:p w:rsidR="00D7377D" w:rsidRDefault="00D7377D">
      <w:pPr>
        <w:sectPr w:rsidR="00D7377D">
          <w:pgSz w:w="11906" w:h="16838"/>
          <w:pgMar w:top="1134" w:right="1417" w:bottom="1134" w:left="1417" w:header="0" w:footer="0" w:gutter="0"/>
          <w:cols w:space="720"/>
          <w:formProt w:val="0"/>
        </w:sectPr>
      </w:pPr>
      <w:r>
        <w:t>№ ____-</w:t>
      </w:r>
      <w:proofErr w:type="spellStart"/>
      <w:r>
        <w:t>оз</w:t>
      </w:r>
      <w:proofErr w:type="spellEnd"/>
    </w:p>
    <w:p w:rsidR="00D7377D" w:rsidRPr="0060103C" w:rsidRDefault="00D7377D" w:rsidP="00D7377D">
      <w:pPr>
        <w:shd w:val="clear" w:color="auto" w:fill="FFFFFF"/>
        <w:jc w:val="center"/>
        <w:rPr>
          <w:rFonts w:ascii="XO Thames" w:hAnsi="XO Thames"/>
          <w:kern w:val="24"/>
        </w:rPr>
      </w:pPr>
      <w:r w:rsidRPr="0060103C">
        <w:rPr>
          <w:rFonts w:ascii="XO Thames" w:hAnsi="XO Thames"/>
          <w:b/>
          <w:kern w:val="24"/>
        </w:rPr>
        <w:lastRenderedPageBreak/>
        <w:t>ПОЯСНИТЕЛЬНАЯ ЗАПИСКА</w:t>
      </w:r>
    </w:p>
    <w:p w:rsidR="00D7377D" w:rsidRPr="0060103C" w:rsidRDefault="00D7377D" w:rsidP="00D7377D">
      <w:pPr>
        <w:shd w:val="clear" w:color="auto" w:fill="FFFFFF"/>
        <w:jc w:val="center"/>
        <w:rPr>
          <w:rFonts w:ascii="XO Thames" w:hAnsi="XO Thames"/>
          <w:b/>
          <w:kern w:val="24"/>
        </w:rPr>
      </w:pPr>
    </w:p>
    <w:p w:rsidR="00D7377D" w:rsidRPr="0060103C" w:rsidRDefault="00D7377D" w:rsidP="00D7377D">
      <w:pPr>
        <w:shd w:val="clear" w:color="auto" w:fill="FFFFFF"/>
        <w:jc w:val="center"/>
        <w:rPr>
          <w:rFonts w:ascii="XO Thames" w:hAnsi="XO Thames"/>
          <w:kern w:val="24"/>
        </w:rPr>
      </w:pPr>
      <w:r w:rsidRPr="0060103C">
        <w:rPr>
          <w:rFonts w:ascii="XO Thames" w:hAnsi="XO Thames"/>
          <w:b/>
          <w:color w:val="000000"/>
          <w:kern w:val="24"/>
        </w:rPr>
        <w:t>к проекту закона Ненецкого автономного округа</w:t>
      </w:r>
      <w:r>
        <w:rPr>
          <w:rFonts w:ascii="XO Thames" w:hAnsi="XO Thames"/>
          <w:b/>
          <w:color w:val="000000"/>
          <w:kern w:val="24"/>
        </w:rPr>
        <w:t xml:space="preserve"> </w:t>
      </w:r>
      <w:r w:rsidRPr="0060103C">
        <w:rPr>
          <w:rFonts w:ascii="XO Thames" w:hAnsi="XO Thames"/>
          <w:b/>
          <w:color w:val="000000"/>
          <w:kern w:val="24"/>
        </w:rPr>
        <w:br/>
        <w:t>«О внесении изменений в закон Ненецкого автономного округа</w:t>
      </w:r>
      <w:r>
        <w:rPr>
          <w:rFonts w:ascii="XO Thames" w:hAnsi="XO Thames"/>
          <w:b/>
          <w:color w:val="000000"/>
          <w:kern w:val="24"/>
        </w:rPr>
        <w:t xml:space="preserve"> </w:t>
      </w:r>
      <w:r w:rsidRPr="0060103C">
        <w:rPr>
          <w:rFonts w:ascii="XO Thames" w:hAnsi="XO Thames"/>
          <w:b/>
          <w:color w:val="000000"/>
          <w:kern w:val="24"/>
        </w:rPr>
        <w:br/>
      </w:r>
      <w:r w:rsidRPr="0060103C">
        <w:rPr>
          <w:rFonts w:ascii="XO Thames" w:eastAsia="Calibri" w:hAnsi="XO Thames"/>
          <w:b/>
          <w:color w:val="000000"/>
          <w:kern w:val="24"/>
        </w:rPr>
        <w:t>«О разграничении полномочий между органами</w:t>
      </w:r>
    </w:p>
    <w:p w:rsidR="00D7377D" w:rsidRPr="0060103C" w:rsidRDefault="00D7377D" w:rsidP="00D7377D">
      <w:pPr>
        <w:shd w:val="clear" w:color="auto" w:fill="FFFFFF"/>
        <w:jc w:val="center"/>
        <w:rPr>
          <w:rFonts w:ascii="XO Thames" w:hAnsi="XO Thames"/>
          <w:kern w:val="24"/>
        </w:rPr>
      </w:pPr>
      <w:r w:rsidRPr="0060103C">
        <w:rPr>
          <w:rFonts w:ascii="XO Thames" w:eastAsia="Calibri" w:hAnsi="XO Thames"/>
          <w:b/>
          <w:color w:val="000000"/>
          <w:kern w:val="24"/>
        </w:rPr>
        <w:t>государственной власти Ненецкого автономного округа</w:t>
      </w:r>
    </w:p>
    <w:p w:rsidR="00D7377D" w:rsidRPr="0060103C" w:rsidRDefault="00D7377D" w:rsidP="00D7377D">
      <w:pPr>
        <w:shd w:val="clear" w:color="auto" w:fill="FFFFFF"/>
        <w:jc w:val="center"/>
        <w:rPr>
          <w:rFonts w:ascii="XO Thames" w:hAnsi="XO Thames"/>
          <w:kern w:val="24"/>
        </w:rPr>
      </w:pPr>
      <w:r w:rsidRPr="0060103C">
        <w:rPr>
          <w:rFonts w:ascii="XO Thames" w:eastAsia="Calibri" w:hAnsi="XO Thames"/>
          <w:b/>
          <w:color w:val="000000"/>
          <w:kern w:val="24"/>
        </w:rPr>
        <w:t>в области обращения с отходами производства и потребления»</w:t>
      </w:r>
    </w:p>
    <w:p w:rsidR="00D7377D" w:rsidRPr="0060103C" w:rsidRDefault="00D7377D" w:rsidP="00D7377D">
      <w:pPr>
        <w:shd w:val="clear" w:color="auto" w:fill="FFFFFF"/>
        <w:jc w:val="center"/>
        <w:rPr>
          <w:rFonts w:ascii="XO Thames" w:eastAsia="Calibri" w:hAnsi="XO Thames"/>
          <w:b/>
          <w:color w:val="000000"/>
          <w:kern w:val="24"/>
        </w:rPr>
      </w:pPr>
    </w:p>
    <w:p w:rsidR="00D7377D" w:rsidRDefault="00D7377D" w:rsidP="00D7377D">
      <w:pPr>
        <w:shd w:val="clear" w:color="auto" w:fill="FFFFFF"/>
        <w:jc w:val="center"/>
        <w:rPr>
          <w:rFonts w:ascii="XO Thames" w:eastAsia="Calibri" w:hAnsi="XO Thames"/>
          <w:kern w:val="24"/>
        </w:rPr>
      </w:pPr>
    </w:p>
    <w:p w:rsidR="00D7377D" w:rsidRPr="0060103C" w:rsidRDefault="00D7377D" w:rsidP="00D7377D">
      <w:pPr>
        <w:shd w:val="clear" w:color="auto" w:fill="FFFFFF"/>
        <w:jc w:val="center"/>
        <w:rPr>
          <w:rFonts w:ascii="XO Thames" w:eastAsia="Calibri" w:hAnsi="XO Thames"/>
          <w:kern w:val="24"/>
        </w:rPr>
      </w:pPr>
    </w:p>
    <w:p w:rsidR="00D7377D" w:rsidRPr="0060103C" w:rsidRDefault="00D7377D" w:rsidP="00D7377D">
      <w:pPr>
        <w:widowControl w:val="0"/>
        <w:ind w:firstLine="709"/>
        <w:jc w:val="both"/>
        <w:rPr>
          <w:rFonts w:ascii="XO Thames" w:hAnsi="XO Thames" w:cs="Arial"/>
          <w:kern w:val="24"/>
          <w:sz w:val="20"/>
          <w:szCs w:val="20"/>
        </w:rPr>
      </w:pPr>
      <w:r w:rsidRPr="0060103C">
        <w:rPr>
          <w:rFonts w:ascii="XO Thames" w:hAnsi="XO Thames"/>
          <w:b/>
          <w:kern w:val="24"/>
        </w:rPr>
        <w:t xml:space="preserve">Субъект правотворческой инициативы: </w:t>
      </w:r>
      <w:r w:rsidRPr="0060103C">
        <w:rPr>
          <w:rFonts w:ascii="XO Thames" w:hAnsi="XO Thames"/>
          <w:kern w:val="24"/>
        </w:rPr>
        <w:t>губернатор Ненецкого автономного округа.</w:t>
      </w: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b/>
          <w:kern w:val="24"/>
        </w:rPr>
      </w:pP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b/>
          <w:kern w:val="24"/>
        </w:rPr>
        <w:t>Разработчик:</w:t>
      </w:r>
      <w:r w:rsidRPr="0060103C">
        <w:rPr>
          <w:rFonts w:ascii="XO Thames" w:hAnsi="XO Thames"/>
          <w:kern w:val="24"/>
        </w:rPr>
        <w:t xml:space="preserve"> Департамент строительства, жилищно-коммунального хозяйства, энергетики и транспорта Ненецкого автономного округа. </w:t>
      </w:r>
    </w:p>
    <w:p w:rsidR="00D7377D" w:rsidRPr="0060103C" w:rsidRDefault="00D7377D" w:rsidP="00D7377D">
      <w:pPr>
        <w:ind w:firstLine="709"/>
        <w:jc w:val="both"/>
        <w:rPr>
          <w:rFonts w:ascii="XO Thames" w:hAnsi="XO Thames"/>
          <w:b/>
          <w:bCs/>
          <w:color w:val="000000"/>
          <w:kern w:val="24"/>
        </w:rPr>
      </w:pP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b/>
          <w:bCs/>
          <w:color w:val="000000"/>
          <w:kern w:val="24"/>
        </w:rPr>
      </w:pPr>
      <w:r w:rsidRPr="0060103C">
        <w:rPr>
          <w:rFonts w:ascii="XO Thames" w:hAnsi="XO Thames"/>
          <w:b/>
          <w:bCs/>
          <w:color w:val="000000"/>
          <w:kern w:val="24"/>
        </w:rPr>
        <w:t>Обоснование необходимости принятия проекта закона, характеристика целей (задач), основных положений проекта закона, его места в системе законодательства округа:</w:t>
      </w:r>
    </w:p>
    <w:p w:rsidR="00D7377D" w:rsidRPr="0060103C" w:rsidRDefault="00D7377D" w:rsidP="00D7377D">
      <w:pPr>
        <w:widowControl w:val="0"/>
        <w:ind w:firstLine="709"/>
        <w:jc w:val="both"/>
        <w:rPr>
          <w:rFonts w:ascii="XO Thames" w:hAnsi="XO Thames" w:cs="Arial"/>
          <w:kern w:val="24"/>
          <w:sz w:val="20"/>
          <w:szCs w:val="20"/>
        </w:rPr>
      </w:pPr>
      <w:r w:rsidRPr="0060103C">
        <w:rPr>
          <w:rFonts w:ascii="XO Thames" w:hAnsi="XO Thames"/>
          <w:color w:val="000000"/>
          <w:kern w:val="24"/>
        </w:rPr>
        <w:t xml:space="preserve">Предметом правового регулирования проекта закона являются правоотношения </w:t>
      </w:r>
      <w:r w:rsidRPr="0060103C">
        <w:rPr>
          <w:rFonts w:ascii="XO Thames" w:hAnsi="XO Thames"/>
          <w:color w:val="000000"/>
          <w:kern w:val="24"/>
        </w:rPr>
        <w:br/>
      </w:r>
      <w:r w:rsidRPr="0060103C">
        <w:rPr>
          <w:rFonts w:ascii="XO Thames" w:eastAsia="Calibri" w:hAnsi="XO Thames"/>
          <w:color w:val="000000"/>
          <w:kern w:val="24"/>
        </w:rPr>
        <w:t xml:space="preserve">в области обращения с отходами производства и потребления в части </w:t>
      </w:r>
      <w:r w:rsidRPr="0060103C">
        <w:rPr>
          <w:rFonts w:ascii="XO Thames" w:hAnsi="XO Thames"/>
          <w:color w:val="000000"/>
          <w:kern w:val="24"/>
        </w:rPr>
        <w:t xml:space="preserve">перераспределения полномочия по установлению нормативов накопления твердых коммунальных отходов между Департаментом строительства, жилищно-коммунального хозяйства, энергетики </w:t>
      </w:r>
      <w:r>
        <w:rPr>
          <w:rFonts w:ascii="XO Thames" w:hAnsi="XO Thames"/>
          <w:color w:val="000000"/>
          <w:kern w:val="24"/>
        </w:rPr>
        <w:br/>
      </w:r>
      <w:r w:rsidRPr="0060103C">
        <w:rPr>
          <w:rFonts w:ascii="XO Thames" w:hAnsi="XO Thames"/>
          <w:color w:val="000000"/>
          <w:kern w:val="24"/>
        </w:rPr>
        <w:t xml:space="preserve">и транспорта Ненецкого автономного округа и Департаментом природных ресурсов, экологии и агропромышленного комплекса Ненецкого автономного округа. </w:t>
      </w:r>
    </w:p>
    <w:p w:rsidR="00D7377D" w:rsidRPr="0060103C" w:rsidRDefault="00D7377D" w:rsidP="00D7377D">
      <w:pPr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color w:val="000000"/>
          <w:kern w:val="24"/>
        </w:rPr>
        <w:t>Статьей 6 Федерального закона от 24.06.1998 № 89-ФЗ «Об отходах производства и потребления» установлены полномочия субъектов Российской Федерации в области обращения с отходами производства и потребления.</w:t>
      </w:r>
    </w:p>
    <w:p w:rsidR="00D7377D" w:rsidRPr="0060103C" w:rsidRDefault="00D7377D" w:rsidP="00D7377D">
      <w:pPr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color w:val="000000"/>
          <w:kern w:val="24"/>
        </w:rPr>
        <w:t>В соответствии с законом Ненецкого автономного округа от 30.05.2016 № 208-оз 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 полномочия субъектов Российской Федерации в области обращения с отходами производства и потребления осуществляют Собрание депутатов Ненецкого автономного округа, Администрация Ненецкого автономного округа, Департамент строительства, жилищно-коммунального хозяйства, энергетики и транспорта Ненецкого автономного округа, Департамент природных ресурсов, экологии и агропромышленного комплекса Ненецкого автономного округа, Управление по государственному регулированию цен (тарифов) Ненецкого автономного округа.</w:t>
      </w:r>
    </w:p>
    <w:p w:rsidR="00D7377D" w:rsidRPr="0060103C" w:rsidRDefault="00D7377D" w:rsidP="00D7377D">
      <w:pPr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В связи с реорганизацией исполнительных органов Ненецкого автономного округа принято решение о передаче с 1 января 2026 года в Департамент природных ресурсов, экологии и агропромышленного комплекса Ненецкого автономного округа полномочий Департамента строительства, жилищно-коммунального хозяйства, энергетики и транспорта Ненецкого автономного округа по нормативному правовому регулированию и реализации государственной политики в сфере обращения с отходами производства и потребления, за исключением полномочия по установлению нормативов накопления твердых коммунальных отходов (подпункт 7 пункта 3 постановления Администрации Ненецкого автономного округа от 10.11.2025 № 275-п </w:t>
      </w:r>
      <w:r w:rsidRPr="0060103C">
        <w:rPr>
          <w:rFonts w:ascii="XO Thames" w:hAnsi="XO Thames"/>
          <w:color w:val="000000"/>
          <w:kern w:val="24"/>
        </w:rPr>
        <w:br/>
        <w:t>«Об исполнительных органах Ненецкого автономного округа»).</w:t>
      </w:r>
    </w:p>
    <w:p w:rsidR="008A1A42" w:rsidRDefault="00D7377D" w:rsidP="00D7377D">
      <w:pPr>
        <w:ind w:firstLine="709"/>
        <w:jc w:val="both"/>
        <w:rPr>
          <w:rFonts w:ascii="XO Thames" w:hAnsi="XO Thames"/>
          <w:color w:val="000000"/>
          <w:kern w:val="24"/>
        </w:rPr>
        <w:sectPr w:rsidR="008A1A42" w:rsidSect="0060103C">
          <w:headerReference w:type="default" r:id="rId7"/>
          <w:headerReference w:type="firs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60103C">
        <w:rPr>
          <w:rFonts w:ascii="XO Thames" w:hAnsi="XO Thames"/>
          <w:color w:val="000000"/>
          <w:kern w:val="24"/>
        </w:rPr>
        <w:t xml:space="preserve">Исключение в части передачи полномочия по установлению нормативов накопления твердых коммунальных отходов сделано в связи с особенностями </w:t>
      </w:r>
    </w:p>
    <w:p w:rsidR="00D7377D" w:rsidRDefault="00D7377D" w:rsidP="008A1A42">
      <w:pPr>
        <w:jc w:val="both"/>
        <w:rPr>
          <w:rFonts w:ascii="XO Thames" w:hAnsi="XO Thames"/>
          <w:color w:val="000000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бюджетного планирования и необходимостью завершения закупочных процедур (письмо ДС и ЖКХ НАО от 20.11.2025 № 6758). </w:t>
      </w:r>
    </w:p>
    <w:p w:rsidR="00D7377D" w:rsidRPr="0060103C" w:rsidRDefault="00D7377D" w:rsidP="00D7377D">
      <w:pPr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В настоящее время закупочные процедуры завершены. </w:t>
      </w:r>
    </w:p>
    <w:p w:rsidR="00D7377D" w:rsidRPr="0060103C" w:rsidRDefault="00D7377D" w:rsidP="00D7377D">
      <w:pPr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Согласно пункту 1 Положения о Департаменте природных ресурсов, экологии </w:t>
      </w:r>
      <w:r w:rsidRPr="0060103C">
        <w:rPr>
          <w:rFonts w:ascii="XO Thames" w:hAnsi="XO Thames"/>
          <w:color w:val="000000"/>
          <w:kern w:val="24"/>
        </w:rPr>
        <w:br/>
        <w:t xml:space="preserve">и агропромышленного комплекса Ненецкого автономного округа, утвержденного постановлением Администрации Ненецкого автономного округа от 16.12.2014 № 485-п, Департамент природных ресурсов, экологии и агропромышленного комплекса Ненецкого автономного округа является правопреемником Департамента строительства, жилищно-коммунального хозяйства, энергетики и транспорта Ненецкого автономного округа </w:t>
      </w:r>
      <w:r>
        <w:rPr>
          <w:rFonts w:ascii="XO Thames" w:hAnsi="XO Thames"/>
          <w:color w:val="000000"/>
          <w:kern w:val="24"/>
        </w:rPr>
        <w:br/>
      </w:r>
      <w:r w:rsidRPr="0060103C">
        <w:rPr>
          <w:rFonts w:ascii="XO Thames" w:hAnsi="XO Thames"/>
          <w:color w:val="000000"/>
          <w:kern w:val="24"/>
        </w:rPr>
        <w:t xml:space="preserve">в части полномочий по нормативному правовому регулированию </w:t>
      </w:r>
      <w:r w:rsidRPr="0060103C">
        <w:rPr>
          <w:rFonts w:ascii="XO Thames" w:hAnsi="XO Thames"/>
          <w:color w:val="000000"/>
          <w:kern w:val="24"/>
        </w:rPr>
        <w:br/>
        <w:t xml:space="preserve">и реализации государственной политики в сфере обращения с отходами производства </w:t>
      </w:r>
      <w:r w:rsidRPr="0060103C">
        <w:rPr>
          <w:rFonts w:ascii="XO Thames" w:hAnsi="XO Thames"/>
          <w:color w:val="000000"/>
          <w:kern w:val="24"/>
        </w:rPr>
        <w:br/>
        <w:t>и потребления.</w:t>
      </w: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В целях завершения процедуры передачи полномочий предлагается внести изменения в закон Ненецкого автономного округа </w:t>
      </w:r>
      <w:r w:rsidRPr="0060103C">
        <w:rPr>
          <w:rFonts w:ascii="XO Thames" w:eastAsia="Calibri" w:hAnsi="XO Thames"/>
          <w:color w:val="000000"/>
          <w:kern w:val="24"/>
        </w:rPr>
        <w:t xml:space="preserve">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потребления», согласно которым </w:t>
      </w:r>
      <w:r w:rsidRPr="0060103C">
        <w:rPr>
          <w:rFonts w:ascii="XO Thames" w:hAnsi="XO Thames"/>
          <w:color w:val="000000"/>
          <w:kern w:val="24"/>
        </w:rPr>
        <w:t xml:space="preserve">исключить из полномочий Департамента строительства, жилищно-коммунального хозяйства, энергетики </w:t>
      </w:r>
      <w:r w:rsidRPr="0060103C">
        <w:rPr>
          <w:rFonts w:ascii="XO Thames" w:hAnsi="XO Thames"/>
          <w:color w:val="000000"/>
          <w:kern w:val="24"/>
        </w:rPr>
        <w:br/>
        <w:t xml:space="preserve">и транспорта Ненецкого автономного округа полномочие по установлению нормативов накопления твердых коммунальных отходов и наделить указанным полномочием Департамент природных ресурсов, экологии и агропромышленного комплекса Ненецкого автономного округа. </w:t>
      </w: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kern w:val="24"/>
        </w:rPr>
        <w:t>После вступления в силу проекта закона будет инициировано изменение</w:t>
      </w:r>
      <w:r w:rsidRPr="0060103C">
        <w:rPr>
          <w:rFonts w:ascii="XO Thames" w:hAnsi="XO Thames"/>
          <w:kern w:val="24"/>
        </w:rPr>
        <w:br/>
        <w:t xml:space="preserve">в сводную бюджетную роспись в соответствии с абзацем третьим пункта 3 статьи 217 Бюджетного кодекса Российской Федерации в части перераспределения между </w:t>
      </w:r>
      <w:r w:rsidRPr="0060103C">
        <w:rPr>
          <w:rFonts w:ascii="XO Thames" w:hAnsi="XO Thames"/>
          <w:kern w:val="24"/>
        </w:rPr>
        <w:br/>
        <w:t xml:space="preserve">ДС и ЖКХ НАО и Департаментом ПР и АПК НАО бюджетных ассигнований </w:t>
      </w:r>
      <w:r w:rsidRPr="0060103C">
        <w:rPr>
          <w:rFonts w:ascii="XO Thames" w:hAnsi="XO Thames"/>
          <w:kern w:val="24"/>
        </w:rPr>
        <w:br/>
        <w:t xml:space="preserve">и лимитов бюджетных обязательств в размере, необходимом для выполнения обязательств по государственному контракту № 0184200000626000169 на выполнение научно-исследовательских работ по определению объема, массы и состава твердых коммунальных отходов для определения нормативов накопления твердых коммунальных отходов на территории Ненецкого автономного округа от 03.04.2026, </w:t>
      </w:r>
      <w:r w:rsidRPr="0060103C">
        <w:rPr>
          <w:rFonts w:ascii="XO Thames" w:hAnsi="XO Thames"/>
          <w:kern w:val="24"/>
        </w:rPr>
        <w:br/>
        <w:t xml:space="preserve">а также проведена процедура передачи прав и обязанностей государственного заказчика по указанному контракту Департаменту ПР и АПК НАО (часть 6 статьи 95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нужд»). </w:t>
      </w: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b/>
          <w:bCs/>
          <w:color w:val="000000"/>
          <w:kern w:val="24"/>
        </w:rPr>
      </w:pP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b/>
          <w:bCs/>
          <w:color w:val="000000"/>
          <w:kern w:val="24"/>
        </w:rPr>
      </w:pPr>
      <w:r w:rsidRPr="0060103C">
        <w:rPr>
          <w:rFonts w:ascii="XO Thames" w:hAnsi="XO Thames"/>
          <w:b/>
          <w:bCs/>
          <w:color w:val="000000"/>
          <w:kern w:val="24"/>
        </w:rPr>
        <w:t xml:space="preserve">Предложения по подготовке и принятию нормативных правовых актов </w:t>
      </w:r>
      <w:bookmarkStart w:id="1" w:name="p_264"/>
      <w:bookmarkEnd w:id="1"/>
      <w:r w:rsidRPr="0060103C">
        <w:rPr>
          <w:rFonts w:ascii="XO Thames" w:hAnsi="XO Thames"/>
          <w:b/>
          <w:bCs/>
          <w:color w:val="000000"/>
          <w:kern w:val="24"/>
        </w:rPr>
        <w:t xml:space="preserve">округа, необходимых для реализации проекта закона, перечень актов, требующих признания утратившими силу, изменения, дополнения в связи с принятием вносимого проекта закона, другие сведения, необходимость наличия которых предусматривается законодательством округа: </w:t>
      </w: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color w:val="000000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Подготовка и принятие нормативных правовых актов, необходимых </w:t>
      </w:r>
      <w:r w:rsidRPr="0060103C">
        <w:rPr>
          <w:rFonts w:ascii="XO Thames" w:hAnsi="XO Thames"/>
          <w:color w:val="000000"/>
          <w:kern w:val="24"/>
        </w:rPr>
        <w:br/>
        <w:t xml:space="preserve">для реализации вносимого проекта закона, не требуется. </w:t>
      </w: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color w:val="000000"/>
          <w:kern w:val="24"/>
        </w:rPr>
        <w:t>Перечень актов, подлежащих изменению, дополнению в связи с принятием вносимого проекта закона:</w:t>
      </w: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color w:val="000000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1) постановление Администрации Ненецкого автономного округа от 16.12.2014 № 485-п «Об утверждении Положения о Департаменте природных ресурсов, экологии </w:t>
      </w:r>
      <w:r w:rsidRPr="0060103C">
        <w:rPr>
          <w:rFonts w:ascii="XO Thames" w:hAnsi="XO Thames"/>
          <w:color w:val="000000"/>
          <w:kern w:val="24"/>
        </w:rPr>
        <w:br/>
        <w:t>и агропромышленного комплекса Ненецкого автономного округа;</w:t>
      </w:r>
    </w:p>
    <w:p w:rsidR="008A1A42" w:rsidRDefault="00D7377D" w:rsidP="00D7377D">
      <w:pPr>
        <w:ind w:firstLine="709"/>
        <w:jc w:val="both"/>
        <w:rPr>
          <w:rFonts w:ascii="XO Thames" w:hAnsi="XO Thames"/>
          <w:color w:val="000000"/>
          <w:kern w:val="24"/>
        </w:rPr>
        <w:sectPr w:rsidR="008A1A42" w:rsidSect="0060103C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60103C">
        <w:rPr>
          <w:rFonts w:ascii="XO Thames" w:hAnsi="XO Thames"/>
          <w:color w:val="000000"/>
          <w:kern w:val="24"/>
        </w:rPr>
        <w:t>2) постановление Администрации Ненецкого автономного округа от 08.12.2014 № 474-п «О Департаменте строительства, жилищно-коммунального хозяйства, энергетики и транспорта Ненецкого автономного округа»;</w:t>
      </w:r>
    </w:p>
    <w:p w:rsidR="00D7377D" w:rsidRPr="0060103C" w:rsidRDefault="00D7377D" w:rsidP="00D7377D">
      <w:pPr>
        <w:ind w:firstLine="709"/>
        <w:jc w:val="both"/>
        <w:rPr>
          <w:rFonts w:ascii="XO Thames" w:hAnsi="XO Thames"/>
          <w:color w:val="000000"/>
          <w:kern w:val="24"/>
        </w:rPr>
      </w:pPr>
    </w:p>
    <w:p w:rsidR="00D7377D" w:rsidRPr="0060103C" w:rsidRDefault="00D7377D" w:rsidP="00D7377D">
      <w:pPr>
        <w:ind w:firstLine="709"/>
        <w:jc w:val="both"/>
        <w:rPr>
          <w:rFonts w:ascii="XO Thames" w:hAnsi="XO Thames"/>
          <w:color w:val="000000"/>
          <w:kern w:val="24"/>
        </w:rPr>
      </w:pPr>
      <w:r w:rsidRPr="0060103C">
        <w:rPr>
          <w:rFonts w:ascii="XO Thames" w:hAnsi="XO Thames"/>
          <w:color w:val="000000"/>
          <w:kern w:val="24"/>
        </w:rPr>
        <w:t>3) постановление Администрации Ненецкого автономного округа от 10.11.2025 № 275-п «Об исполнительных органах Ненецкого автономного округа».</w:t>
      </w:r>
    </w:p>
    <w:p w:rsidR="00D7377D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color w:val="000000"/>
          <w:kern w:val="24"/>
        </w:rPr>
      </w:pPr>
    </w:p>
    <w:p w:rsidR="00D7377D" w:rsidRPr="0060103C" w:rsidRDefault="00D7377D" w:rsidP="00D7377D">
      <w:pPr>
        <w:tabs>
          <w:tab w:val="left" w:pos="993"/>
        </w:tabs>
        <w:ind w:firstLine="709"/>
        <w:jc w:val="both"/>
        <w:rPr>
          <w:rFonts w:ascii="XO Thames" w:hAnsi="XO Thames"/>
          <w:color w:val="000000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Акты, подлежащие признанию утратившими силу, в связи с принятием вносимого проекта закона, отсутствуют. </w:t>
      </w:r>
    </w:p>
    <w:p w:rsidR="00D7377D" w:rsidRPr="0060103C" w:rsidRDefault="00D7377D" w:rsidP="00D7377D">
      <w:pPr>
        <w:widowControl w:val="0"/>
        <w:shd w:val="clear" w:color="auto" w:fill="FFFFFF"/>
        <w:ind w:firstLine="709"/>
        <w:jc w:val="both"/>
        <w:rPr>
          <w:rFonts w:ascii="XO Thames" w:hAnsi="XO Thames"/>
          <w:kern w:val="24"/>
        </w:rPr>
      </w:pPr>
      <w:r w:rsidRPr="0060103C">
        <w:rPr>
          <w:rFonts w:ascii="XO Thames" w:hAnsi="XO Thames"/>
          <w:bCs/>
          <w:color w:val="000000"/>
          <w:kern w:val="24"/>
        </w:rPr>
        <w:t xml:space="preserve">Проект закона не оказывает влияние на доходы и расходы окружного бюджета </w:t>
      </w:r>
      <w:r w:rsidRPr="0060103C">
        <w:rPr>
          <w:rFonts w:ascii="XO Thames" w:hAnsi="XO Thames"/>
          <w:bCs/>
          <w:color w:val="000000"/>
          <w:kern w:val="24"/>
        </w:rPr>
        <w:br/>
        <w:t>и бюджетов муниципальных образований.</w:t>
      </w:r>
    </w:p>
    <w:p w:rsidR="00D7377D" w:rsidRDefault="00D7377D" w:rsidP="00D7377D">
      <w:pPr>
        <w:shd w:val="clear" w:color="auto" w:fill="FFFFFF"/>
        <w:ind w:firstLine="709"/>
        <w:jc w:val="both"/>
        <w:rPr>
          <w:rFonts w:ascii="XO Thames" w:hAnsi="XO Thames"/>
          <w:color w:val="000000"/>
          <w:kern w:val="24"/>
        </w:rPr>
      </w:pPr>
      <w:r w:rsidRPr="0060103C">
        <w:rPr>
          <w:rFonts w:ascii="XO Thames" w:hAnsi="XO Thames"/>
          <w:color w:val="000000"/>
          <w:kern w:val="24"/>
        </w:rPr>
        <w:t xml:space="preserve">Проект закона не затрагивает вопросы осуществления предпринимательской </w:t>
      </w:r>
      <w:r w:rsidRPr="0060103C">
        <w:rPr>
          <w:rFonts w:ascii="XO Thames" w:hAnsi="XO Thames"/>
          <w:color w:val="000000"/>
          <w:kern w:val="24"/>
        </w:rPr>
        <w:br/>
        <w:t>и инвестиционной деятельности, не подлежит оценке регулирующего воздействия.</w:t>
      </w:r>
      <w:r>
        <w:rPr>
          <w:rFonts w:ascii="XO Thames" w:hAnsi="XO Thames"/>
          <w:color w:val="000000"/>
          <w:kern w:val="24"/>
        </w:rPr>
        <w:t xml:space="preserve"> </w:t>
      </w:r>
    </w:p>
    <w:p w:rsidR="00D7377D" w:rsidRPr="0060103C" w:rsidRDefault="00D7377D" w:rsidP="00D7377D">
      <w:pPr>
        <w:shd w:val="clear" w:color="auto" w:fill="FFFFFF"/>
        <w:ind w:firstLine="709"/>
        <w:jc w:val="both"/>
      </w:pPr>
      <w:r w:rsidRPr="0060103C">
        <w:rPr>
          <w:rFonts w:ascii="XO Thames" w:hAnsi="XO Thames"/>
          <w:bCs/>
          <w:kern w:val="24"/>
        </w:rPr>
        <w:t xml:space="preserve">Необходимость общественного обсуждения проекта закона в соответствии </w:t>
      </w:r>
      <w:r w:rsidRPr="0060103C">
        <w:rPr>
          <w:rFonts w:ascii="XO Thames" w:hAnsi="XO Thames"/>
          <w:bCs/>
          <w:kern w:val="24"/>
        </w:rPr>
        <w:br/>
        <w:t xml:space="preserve">со статьей 23.2 закона Ненецкого автономного округа </w:t>
      </w:r>
      <w:r w:rsidRPr="0060103C">
        <w:rPr>
          <w:rFonts w:ascii="XO Thames" w:hAnsi="XO Thames"/>
          <w:kern w:val="24"/>
        </w:rPr>
        <w:t xml:space="preserve">от 03.02.2006 № 673-оз </w:t>
      </w:r>
      <w:r w:rsidRPr="0060103C">
        <w:rPr>
          <w:rFonts w:ascii="XO Thames" w:hAnsi="XO Thames"/>
          <w:kern w:val="24"/>
        </w:rPr>
        <w:br/>
        <w:t>«О нормативных правовых актах Ненецкого автономного округа» отсутствует</w:t>
      </w:r>
      <w:r>
        <w:rPr>
          <w:rFonts w:ascii="XO Thames" w:hAnsi="XO Thames"/>
          <w:kern w:val="24"/>
        </w:rPr>
        <w:t>.</w:t>
      </w:r>
    </w:p>
    <w:p w:rsidR="00C434C5" w:rsidRDefault="00C434C5"/>
    <w:sectPr w:rsidR="00C434C5" w:rsidSect="0060103C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64F" w:rsidRDefault="008A1A42">
      <w:r>
        <w:separator/>
      </w:r>
    </w:p>
  </w:endnote>
  <w:endnote w:type="continuationSeparator" w:id="0">
    <w:p w:rsidR="0039564F" w:rsidRDefault="008A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PT Serif">
    <w:altName w:val="Times New Roman"/>
    <w:charset w:val="01"/>
    <w:family w:val="roman"/>
    <w:pitch w:val="default"/>
  </w:font>
  <w:font w:name="PT Serif;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64F" w:rsidRDefault="008A1A42">
      <w:r>
        <w:separator/>
      </w:r>
    </w:p>
  </w:footnote>
  <w:footnote w:type="continuationSeparator" w:id="0">
    <w:p w:rsidR="0039564F" w:rsidRDefault="008A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4430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0103C" w:rsidRPr="0060103C" w:rsidRDefault="00D7377D">
        <w:pPr>
          <w:pStyle w:val="af6"/>
          <w:jc w:val="center"/>
          <w:rPr>
            <w:sz w:val="20"/>
            <w:szCs w:val="20"/>
          </w:rPr>
        </w:pPr>
        <w:r w:rsidRPr="0060103C">
          <w:rPr>
            <w:sz w:val="20"/>
            <w:szCs w:val="20"/>
          </w:rPr>
          <w:fldChar w:fldCharType="begin"/>
        </w:r>
        <w:r w:rsidRPr="0060103C">
          <w:rPr>
            <w:sz w:val="20"/>
            <w:szCs w:val="20"/>
          </w:rPr>
          <w:instrText>PAGE   \* MERGEFORMAT</w:instrText>
        </w:r>
        <w:r w:rsidRPr="0060103C">
          <w:rPr>
            <w:sz w:val="20"/>
            <w:szCs w:val="20"/>
          </w:rPr>
          <w:fldChar w:fldCharType="separate"/>
        </w:r>
        <w:r w:rsidR="008A1A42">
          <w:rPr>
            <w:noProof/>
            <w:sz w:val="20"/>
            <w:szCs w:val="20"/>
          </w:rPr>
          <w:t>5</w:t>
        </w:r>
        <w:r w:rsidRPr="0060103C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071093"/>
      <w:docPartObj>
        <w:docPartGallery w:val="Page Numbers (Top of Page)"/>
        <w:docPartUnique/>
      </w:docPartObj>
    </w:sdtPr>
    <w:sdtEndPr/>
    <w:sdtContent>
      <w:p w:rsidR="00696F83" w:rsidRDefault="000E0EA6">
        <w:pPr>
          <w:pStyle w:val="af6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C5"/>
    <w:rsid w:val="000E0EA6"/>
    <w:rsid w:val="0039564F"/>
    <w:rsid w:val="008A1A42"/>
    <w:rsid w:val="00C434C5"/>
    <w:rsid w:val="00D7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4DBC-4AC5-4397-A57C-7DFCA981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qFormat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qFormat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qFormat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qFormat/>
    <w:rsid w:val="005B344C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character" w:customStyle="1" w:styleId="ac">
    <w:name w:val="Основной текст с отступом Знак"/>
    <w:basedOn w:val="a0"/>
    <w:link w:val="ad"/>
    <w:uiPriority w:val="99"/>
    <w:semiHidden/>
    <w:qFormat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e">
    <w:name w:val="Заголовок Знак"/>
    <w:basedOn w:val="a0"/>
    <w:link w:val="af"/>
    <w:qFormat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qFormat/>
    <w:rsid w:val="00712E61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71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712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6"/>
    <w:uiPriority w:val="99"/>
    <w:qFormat/>
    <w:rsid w:val="000670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next w:val="a5"/>
    <w:link w:val="ae"/>
    <w:qFormat/>
    <w:rsid w:val="00C3044C"/>
    <w:pPr>
      <w:ind w:left="709" w:hanging="709"/>
      <w:jc w:val="center"/>
    </w:pPr>
    <w:rPr>
      <w:b/>
      <w:szCs w:val="20"/>
    </w:rPr>
  </w:style>
  <w:style w:type="paragraph" w:styleId="a5">
    <w:name w:val="Body Text"/>
    <w:basedOn w:val="a"/>
    <w:link w:val="a4"/>
    <w:unhideWhenUsed/>
    <w:rsid w:val="005B344C"/>
    <w:pPr>
      <w:spacing w:after="120"/>
    </w:pPr>
  </w:style>
  <w:style w:type="paragraph" w:styleId="af7">
    <w:name w:val="List"/>
    <w:basedOn w:val="a5"/>
    <w:rPr>
      <w:rFonts w:ascii="PT Astra Serif" w:hAnsi="PT Astra Serif" w:cs="Free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fa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7">
    <w:name w:val="footer"/>
    <w:basedOn w:val="a"/>
    <w:link w:val="a6"/>
    <w:uiPriority w:val="99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Balloon Text"/>
    <w:basedOn w:val="a"/>
    <w:link w:val="a9"/>
    <w:uiPriority w:val="99"/>
    <w:semiHidden/>
    <w:unhideWhenUsed/>
    <w:qFormat/>
    <w:rsid w:val="005B344C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c"/>
    <w:uiPriority w:val="99"/>
    <w:semiHidden/>
    <w:unhideWhenUsed/>
    <w:rsid w:val="00C3044C"/>
    <w:pPr>
      <w:spacing w:after="120"/>
      <w:ind w:left="283"/>
    </w:pPr>
  </w:style>
  <w:style w:type="paragraph" w:styleId="afb">
    <w:name w:val="No Spacing"/>
    <w:uiPriority w:val="1"/>
    <w:qFormat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qFormat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qFormat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qFormat/>
    <w:rsid w:val="000B02E7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A440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msonormalcxspmiddle">
    <w:name w:val="msonormalcxspmiddle"/>
    <w:basedOn w:val="a"/>
    <w:qFormat/>
    <w:rsid w:val="000F5D1F"/>
    <w:pPr>
      <w:spacing w:beforeAutospacing="1" w:afterAutospacing="1"/>
    </w:pPr>
  </w:style>
  <w:style w:type="paragraph" w:styleId="af2">
    <w:name w:val="annotation text"/>
    <w:basedOn w:val="a"/>
    <w:link w:val="af1"/>
    <w:uiPriority w:val="99"/>
    <w:semiHidden/>
    <w:unhideWhenUsed/>
    <w:rsid w:val="00712E61"/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712E61"/>
    <w:rPr>
      <w:b/>
      <w:bCs/>
    </w:rPr>
  </w:style>
  <w:style w:type="paragraph" w:styleId="af6">
    <w:name w:val="header"/>
    <w:basedOn w:val="a"/>
    <w:link w:val="af5"/>
    <w:uiPriority w:val="99"/>
    <w:unhideWhenUsed/>
    <w:rsid w:val="0006706B"/>
    <w:pPr>
      <w:tabs>
        <w:tab w:val="center" w:pos="4677"/>
        <w:tab w:val="right" w:pos="9355"/>
      </w:tabs>
    </w:pPr>
  </w:style>
  <w:style w:type="paragraph" w:customStyle="1" w:styleId="afd">
    <w:name w:val="Содержимое врезки"/>
    <w:basedOn w:val="a"/>
    <w:qFormat/>
  </w:style>
  <w:style w:type="paragraph" w:customStyle="1" w:styleId="user2">
    <w:name w:val="Содержимое врезки (user)"/>
    <w:basedOn w:val="a"/>
    <w:qFormat/>
  </w:style>
  <w:style w:type="numbering" w:customStyle="1" w:styleId="afe">
    <w:name w:val="Без списка"/>
    <w:uiPriority w:val="99"/>
    <w:semiHidden/>
    <w:unhideWhenUsed/>
    <w:qFormat/>
  </w:style>
  <w:style w:type="table" w:styleId="aff">
    <w:name w:val="Table Grid"/>
    <w:basedOn w:val="a1"/>
    <w:uiPriority w:val="59"/>
    <w:rsid w:val="009B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9E1D-6EFD-408B-B1AE-885CB624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Карпушева</dc:creator>
  <cp:lastModifiedBy>Людмила Александровна Карпушева</cp:lastModifiedBy>
  <cp:revision>4</cp:revision>
  <dcterms:created xsi:type="dcterms:W3CDTF">2026-05-18T08:33:00Z</dcterms:created>
  <dcterms:modified xsi:type="dcterms:W3CDTF">2026-05-19T06:29:00Z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2024-11-22T12:37:00Z</dcterms:created>
  <dc:creator>korotaeva</dc:creator>
  <dc:description/>
  <dc:language>ru-RU</dc:language>
  <cp:lastModifiedBy/>
  <cp:lastPrinted>2024-12-02T06:15:00Z</cp:lastPrinted>
  <dcterms:modified xsi:type="dcterms:W3CDTF">2026-04-22T11:54:41Z</dcterms:modified>
  <cp:revision>15</cp:revision>
  <dc:subject/>
  <dc:title/>
</cp:coreProperties>
</file>