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79DB" w:rsidRDefault="00480266">
      <w:pPr>
        <w:spacing w:after="238" w:line="240" w:lineRule="auto"/>
        <w:jc w:val="right"/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Проект № </w:t>
      </w:r>
      <w:r w:rsidR="00237480">
        <w:rPr>
          <w:rFonts w:ascii="Times New Roman" w:hAnsi="Times New Roman" w:cs="Times New Roman"/>
          <w:sz w:val="24"/>
          <w:szCs w:val="24"/>
        </w:rPr>
        <w:t>209</w:t>
      </w:r>
      <w:r>
        <w:rPr>
          <w:rFonts w:ascii="Times New Roman" w:hAnsi="Times New Roman" w:cs="Times New Roman"/>
          <w:sz w:val="24"/>
          <w:szCs w:val="24"/>
        </w:rPr>
        <w:t>-пр</w:t>
      </w:r>
    </w:p>
    <w:p w:rsidR="008579DB" w:rsidRDefault="00480266">
      <w:pPr>
        <w:spacing w:after="600" w:line="240" w:lineRule="auto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ЗАКОН НЕНЕЦКОГО АВТОНОМНОГО ОКРУГА</w:t>
      </w:r>
    </w:p>
    <w:p w:rsidR="008579DB" w:rsidRDefault="00480266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 xml:space="preserve">О внесении изменений </w:t>
      </w:r>
    </w:p>
    <w:p w:rsidR="008579DB" w:rsidRDefault="00480266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 xml:space="preserve">в закон Ненецкого автономного округа </w:t>
      </w:r>
    </w:p>
    <w:p w:rsidR="008579DB" w:rsidRDefault="00480266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«О регулировании земельных отношений </w:t>
      </w:r>
    </w:p>
    <w:p w:rsidR="008579DB" w:rsidRDefault="00480266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bCs/>
          <w:sz w:val="28"/>
          <w:szCs w:val="28"/>
        </w:rPr>
        <w:t>на территории Ненецкого автономного округа»</w:t>
      </w:r>
    </w:p>
    <w:p w:rsidR="008579DB" w:rsidRDefault="00480266">
      <w:pPr>
        <w:spacing w:before="800" w:after="44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Для принятия в первом чтении              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«</w:t>
      </w:r>
      <w:proofErr w:type="gramEnd"/>
      <w:r>
        <w:rPr>
          <w:rFonts w:ascii="Times New Roman" w:hAnsi="Times New Roman" w:cs="Times New Roman"/>
          <w:sz w:val="24"/>
          <w:szCs w:val="24"/>
        </w:rPr>
        <w:t>____»__________2026 года</w:t>
      </w:r>
    </w:p>
    <w:p w:rsidR="008579DB" w:rsidRDefault="00480266">
      <w:pPr>
        <w:spacing w:after="238" w:line="240" w:lineRule="auto"/>
        <w:ind w:firstLine="709"/>
      </w:pPr>
      <w:r>
        <w:rPr>
          <w:rFonts w:ascii="Times New Roman" w:hAnsi="Times New Roman" w:cs="Times New Roman"/>
          <w:b/>
          <w:sz w:val="24"/>
          <w:szCs w:val="24"/>
        </w:rPr>
        <w:t>Статья 1</w:t>
      </w:r>
    </w:p>
    <w:p w:rsidR="008579DB" w:rsidRDefault="00480266">
      <w:pPr>
        <w:pStyle w:val="af1"/>
        <w:spacing w:beforeAutospacing="0" w:after="238" w:afterAutospacing="0"/>
        <w:ind w:firstLine="708"/>
        <w:jc w:val="both"/>
      </w:pPr>
      <w:r>
        <w:t>Внести в закон Ненецкого автономного округа от 29 декабря 2005 года № 671-оз «О регулировании земельных отношений на территории Ненецкого автономного округа» (в редакции закона округа от 27 ноября 2025 года № 149-оз) следующие изменения:</w:t>
      </w:r>
    </w:p>
    <w:p w:rsidR="008579DB" w:rsidRDefault="00480266">
      <w:pPr>
        <w:spacing w:after="238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1) пункт 5 части 7 статьи 11 после слов «строительство многоквартирного дома» дополнить словами «, дома блокированной застройки»; </w:t>
      </w:r>
    </w:p>
    <w:p w:rsidR="008579DB" w:rsidRDefault="00480266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2) в статье 15.2:</w:t>
      </w:r>
    </w:p>
    <w:p w:rsidR="008579DB" w:rsidRDefault="00480266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а) часть 1 изложить в следующей редакции:</w:t>
      </w:r>
    </w:p>
    <w:p w:rsidR="008579DB" w:rsidRDefault="00480266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«1. В целях однократного предоставления в собственность бесплатно земельного участка гражданин обращается в </w:t>
      </w:r>
      <w:r>
        <w:rPr>
          <w:rFonts w:ascii="Times New Roman" w:hAnsi="Times New Roman" w:cs="Times New Roman"/>
          <w:color w:val="000000"/>
          <w:sz w:val="24"/>
          <w:szCs w:val="24"/>
        </w:rPr>
        <w:t>уполномоченный орган</w:t>
      </w:r>
      <w:r>
        <w:rPr>
          <w:rFonts w:ascii="Times New Roman" w:hAnsi="Times New Roman" w:cs="Times New Roman"/>
          <w:sz w:val="24"/>
          <w:szCs w:val="24"/>
        </w:rPr>
        <w:t xml:space="preserve"> либо в </w:t>
      </w:r>
      <w:r>
        <w:rPr>
          <w:rFonts w:ascii="Times New Roman" w:hAnsi="Times New Roman" w:cs="Times New Roman"/>
          <w:color w:val="000000"/>
          <w:sz w:val="24"/>
          <w:szCs w:val="24"/>
        </w:rPr>
        <w:t>орган местного самоуправления</w:t>
      </w:r>
      <w:r>
        <w:rPr>
          <w:rFonts w:ascii="Times New Roman" w:hAnsi="Times New Roman" w:cs="Times New Roman"/>
          <w:sz w:val="24"/>
          <w:szCs w:val="24"/>
        </w:rPr>
        <w:t xml:space="preserve"> муниципального образования Ненецкого автономного округа (далее по тексту настоящей статьи </w:t>
      </w:r>
      <w:r w:rsidR="00EC7306"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орган местного самоуправления) с заявлением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 принятии </w:t>
      </w:r>
      <w:r>
        <w:rPr>
          <w:rFonts w:ascii="Times New Roman" w:hAnsi="Times New Roman" w:cs="Times New Roman"/>
          <w:sz w:val="24"/>
          <w:szCs w:val="24"/>
        </w:rPr>
        <w:t>на учет для предоставления земельных участков в собственность бесплатно в соответствии со статьей 15.2.1 настоящего закона.</w:t>
      </w:r>
    </w:p>
    <w:p w:rsidR="008579DB" w:rsidRDefault="00480266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Гражданин вправе однократно получить земельный участок в собственность бесплатно, самостоятельно обеспечив его образование в соответствии с частью 2 настоящей статьи.»;</w:t>
      </w:r>
    </w:p>
    <w:p w:rsidR="008579DB" w:rsidRDefault="00480266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б) часть 2 изложить в следующей редакции:</w:t>
      </w:r>
    </w:p>
    <w:p w:rsidR="008579DB" w:rsidRDefault="00480266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«2. Если не утвержден проект межевания территории, в границах которой предстоит образовать земельный участок, либо если границы самостоятельно выбранного гражданином земельного участка, свободного от прав третьих лиц, подлежат уточнению в соответствии с Федеральным законом от 13.07.2015 № 218-ФЗ «О государственной регистрации недвижимости», гражданин обращается с заявлением о предварительном согласовании предоставления земельного участка в порядке, установленном статьей 39.15 Земельного кодекса Российской Федерации: </w:t>
      </w:r>
    </w:p>
    <w:p w:rsidR="008579DB" w:rsidRDefault="00EC7306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color w:val="000000"/>
          <w:sz w:val="24"/>
          <w:szCs w:val="24"/>
        </w:rPr>
        <w:t>в </w:t>
      </w:r>
      <w:r w:rsidR="00480266">
        <w:rPr>
          <w:rFonts w:ascii="Times New Roman" w:hAnsi="Times New Roman" w:cs="Times New Roman"/>
          <w:color w:val="000000"/>
          <w:sz w:val="24"/>
          <w:szCs w:val="24"/>
        </w:rPr>
        <w:t>отношении земельного участка, находящегося в государственной собственности Ненецкого автономного округа, или земельного участка, государственная собственность на который не разграничена, – в уполномоченный орган;</w:t>
      </w:r>
    </w:p>
    <w:p w:rsidR="0019539E" w:rsidRDefault="00EC730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19539E" w:rsidSect="0052698B">
          <w:footerReference w:type="default" r:id="rId7"/>
          <w:footerReference w:type="first" r:id="rId8"/>
          <w:pgSz w:w="11906" w:h="16838"/>
          <w:pgMar w:top="1134" w:right="1418" w:bottom="1134" w:left="1418" w:header="720" w:footer="557" w:gutter="0"/>
          <w:cols w:space="720"/>
          <w:formProt w:val="0"/>
          <w:titlePg/>
          <w:docGrid w:linePitch="299" w:charSpace="8192"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в </w:t>
      </w:r>
      <w:r w:rsidR="00480266">
        <w:rPr>
          <w:rFonts w:ascii="Times New Roman" w:hAnsi="Times New Roman" w:cs="Times New Roman"/>
          <w:color w:val="000000"/>
          <w:sz w:val="24"/>
          <w:szCs w:val="24"/>
        </w:rPr>
        <w:t>отношении земельного участка, находящегося в муниципальной собственности муниципального образования Ненецкого автономного округа, – в орган местного самоуправления, осуществляющий полномочия по управлению и распоряжению</w:t>
      </w:r>
    </w:p>
    <w:p w:rsidR="008579DB" w:rsidRDefault="00480266" w:rsidP="0019539E">
      <w:pPr>
        <w:spacing w:after="0" w:line="240" w:lineRule="auto"/>
        <w:jc w:val="both"/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земельными участками, находящимися в муниципальной собственности муниципального образования Ненецкого автономного округа. </w:t>
      </w:r>
    </w:p>
    <w:p w:rsidR="008579DB" w:rsidRDefault="00480266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В случае, если подлежащий образованию земельный участок находится в границах населенного пункта, в котором имеется утвержденный проект межевания территории, гражданин подает в уполномоченный орган (орган местного самоуправления) заявление о предварительном согласовании предоставления земельного участка с указанием его условного номера в соответствии с проектом межевания территории. </w:t>
      </w:r>
    </w:p>
    <w:p w:rsidR="008579DB" w:rsidRDefault="00480266">
      <w:pPr>
        <w:spacing w:after="0" w:line="240" w:lineRule="auto"/>
        <w:ind w:firstLine="709"/>
        <w:jc w:val="both"/>
      </w:pPr>
      <w:r>
        <w:rPr>
          <w:rFonts w:ascii="Times New Roman" w:hAnsi="Times New Roman"/>
          <w:sz w:val="24"/>
          <w:szCs w:val="24"/>
        </w:rPr>
        <w:t>На основании решения уполномоченного органа (органа местного самоуправления) о предварительном согласовании предоставления земельного участка гражданин обеспечивает подготовку и утверждение схемы расположения земельного участка, выполнение кадастровых работ в целях образования испрашиваемого земельного участка в соответствии с проектом межевания территории, со схемой расположения земельного участка, либо кадастровых работ, необходимых для уточнения границ земельного участка, а также постановку земельного участка на кадастровый учет в порядке, установленном Земельным кодексом Российской Федерации.</w:t>
      </w:r>
      <w:r>
        <w:rPr>
          <w:rFonts w:ascii="Times New Roman" w:eastAsia="Calibri" w:hAnsi="Times New Roman"/>
          <w:sz w:val="24"/>
          <w:szCs w:val="24"/>
        </w:rPr>
        <w:t xml:space="preserve"> </w:t>
      </w:r>
    </w:p>
    <w:p w:rsidR="008579DB" w:rsidRDefault="00480266">
      <w:pPr>
        <w:spacing w:after="0" w:line="240" w:lineRule="auto"/>
        <w:ind w:firstLine="709"/>
        <w:jc w:val="both"/>
      </w:pPr>
      <w:r>
        <w:rPr>
          <w:rFonts w:ascii="Times New Roman" w:hAnsi="Times New Roman"/>
          <w:sz w:val="24"/>
          <w:szCs w:val="24"/>
        </w:rPr>
        <w:t xml:space="preserve">После осуществления государственного кадастрового учета земельного участка гражданин подает </w:t>
      </w:r>
      <w:r>
        <w:rPr>
          <w:rFonts w:ascii="Times New Roman" w:hAnsi="Times New Roman"/>
          <w:color w:val="000000"/>
          <w:sz w:val="24"/>
          <w:szCs w:val="24"/>
        </w:rPr>
        <w:t>заявление о предоставлении земельного участка в собственность бесплатно в уполномоченный орган (орган местного самоуправления)</w:t>
      </w:r>
      <w:r>
        <w:rPr>
          <w:rFonts w:ascii="Times New Roman" w:hAnsi="Times New Roman"/>
          <w:sz w:val="24"/>
          <w:szCs w:val="24"/>
        </w:rPr>
        <w:t xml:space="preserve">.»; </w:t>
      </w:r>
    </w:p>
    <w:p w:rsidR="008579DB" w:rsidRDefault="00480266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в) в части 3 слова «В заявлении, подаваемом гражданином в соответствии с частью 1 настоящей статьи,» заменить словами «В заявлении </w:t>
      </w:r>
      <w:r>
        <w:rPr>
          <w:rFonts w:ascii="Times New Roman" w:hAnsi="Times New Roman"/>
          <w:color w:val="000000"/>
          <w:sz w:val="24"/>
          <w:szCs w:val="24"/>
        </w:rPr>
        <w:t>о предоставлении земельного участка в собственность бесплатно»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:rsidR="008579DB" w:rsidRDefault="00480266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г) в части 4: </w:t>
      </w:r>
    </w:p>
    <w:p w:rsidR="008579DB" w:rsidRDefault="00480266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слова «о бесплатном предоставлении земельного участка» заменить словами </w:t>
      </w:r>
      <w:r w:rsidR="00B7353B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/>
          <w:color w:val="000000"/>
          <w:sz w:val="24"/>
          <w:szCs w:val="24"/>
        </w:rPr>
        <w:t xml:space="preserve">о предоставлении земельного участка в собственность бесплатно»; </w:t>
      </w:r>
    </w:p>
    <w:p w:rsidR="008579DB" w:rsidRDefault="00480266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после слов «многофункциональный центр предоставления государственных и муниципальных услуг» дополнить словами «(в том числе посредством комплексного запроса)»; </w:t>
      </w:r>
    </w:p>
    <w:p w:rsidR="008579DB" w:rsidRDefault="00480266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дополнить словами «, либо посредством </w:t>
      </w:r>
      <w:r>
        <w:rPr>
          <w:rFonts w:ascii="Times New Roman" w:hAnsi="Times New Roman" w:cs="Times New Roman"/>
          <w:color w:val="000000"/>
          <w:sz w:val="24"/>
          <w:szCs w:val="24"/>
        </w:rPr>
        <w:t>почтового отправления с объявленной ценностью при его пересылке, с описью вложения и уведомлением о вручении»;</w:t>
      </w:r>
    </w:p>
    <w:p w:rsidR="008579DB" w:rsidRDefault="00480266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д)</w:t>
      </w:r>
      <w:r w:rsidR="00EC7306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в абзаце первом части 5 слова «о бесплатном предоставлении земельного участка» заменить словами «</w:t>
      </w:r>
      <w:r>
        <w:rPr>
          <w:rFonts w:ascii="Times New Roman" w:hAnsi="Times New Roman"/>
          <w:color w:val="000000"/>
          <w:sz w:val="24"/>
          <w:szCs w:val="24"/>
        </w:rPr>
        <w:t>о предоставлении земельного участка в собственность бесплатно»;</w:t>
      </w:r>
    </w:p>
    <w:p w:rsidR="008579DB" w:rsidRDefault="00480266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e) в абзаце первом части 6 «о бесплатном предоставлении земельного участка» заменить словами «</w:t>
      </w:r>
      <w:r>
        <w:rPr>
          <w:rFonts w:ascii="Times New Roman" w:hAnsi="Times New Roman"/>
          <w:color w:val="000000"/>
          <w:sz w:val="24"/>
          <w:szCs w:val="24"/>
        </w:rPr>
        <w:t>о предоставлении земельного участка в собственность бесплатно»;</w:t>
      </w:r>
    </w:p>
    <w:p w:rsidR="008579DB" w:rsidRDefault="00480266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ж)</w:t>
      </w:r>
      <w:r w:rsidR="00EC7306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в части 8:</w:t>
      </w:r>
    </w:p>
    <w:p w:rsidR="008579DB" w:rsidRDefault="00480266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в абзаце втором слова «о бесплатном предоставлении земельного участка» заменить словами «</w:t>
      </w:r>
      <w:r>
        <w:rPr>
          <w:rFonts w:ascii="Times New Roman" w:hAnsi="Times New Roman"/>
          <w:sz w:val="24"/>
          <w:szCs w:val="24"/>
        </w:rPr>
        <w:t>о предоставлении земельного участка в собственность бесплатно»;</w:t>
      </w:r>
    </w:p>
    <w:p w:rsidR="008579DB" w:rsidRDefault="00480266">
      <w:pPr>
        <w:spacing w:after="0" w:line="240" w:lineRule="auto"/>
        <w:ind w:firstLine="709"/>
        <w:jc w:val="both"/>
      </w:pPr>
      <w:r>
        <w:rPr>
          <w:rFonts w:ascii="Times New Roman" w:hAnsi="Times New Roman"/>
          <w:sz w:val="24"/>
          <w:szCs w:val="24"/>
        </w:rPr>
        <w:t>дополнить абзацем следующего содержания:</w:t>
      </w:r>
    </w:p>
    <w:p w:rsidR="008579DB" w:rsidRDefault="00480266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«При направлении заявления в форме электронного документа через Единый портал государственных и муниципальных услуг (функций) гражданину необходимо </w:t>
      </w:r>
      <w:r w:rsidR="00B7353B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в течение пяти рабочих дней, следующих за днем подачи заявления, представить </w:t>
      </w:r>
      <w:r w:rsidR="00B7353B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в уполномоченный орган (орган местного самоуправления) документы, предусмотренные частями 5-6 настоящей статьи (за исключением документов</w:t>
      </w:r>
      <w:r w:rsidR="00B7353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указанных в абзаце втором части 9 настоящей статьи).»;</w:t>
      </w:r>
    </w:p>
    <w:p w:rsidR="008579DB" w:rsidRDefault="00480266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з) в части 9:</w:t>
      </w:r>
    </w:p>
    <w:p w:rsidR="008579DB" w:rsidRDefault="00480266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в абзаце первом слова «пунктах 2, 6, 8-9 части 6 настоящей статьи» заменить словами «пунктах 2, 5, 6, 8-9 части 6 настоящей статьи»; </w:t>
      </w:r>
    </w:p>
    <w:p w:rsidR="008579DB" w:rsidRDefault="00480266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в абзаце втором слова «пунктах 1, 3-5, 7 части 6 настоящей статьи» заменить словами «пунктах 1, 3, 4, 7 части 6 настоящей статьи»; </w:t>
      </w:r>
    </w:p>
    <w:p w:rsidR="008579DB" w:rsidRDefault="00480266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и) часть 12 изложить в следующей редакции:</w:t>
      </w:r>
    </w:p>
    <w:p w:rsidR="008579DB" w:rsidRDefault="00480266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«12. При отсутствии предусмотренных частью 10 настоящей статьи оснований</w:t>
      </w:r>
      <w:r w:rsidR="00EC73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  <w:t xml:space="preserve">для возврата заявление </w:t>
      </w:r>
      <w:r>
        <w:rPr>
          <w:rFonts w:ascii="Times New Roman" w:hAnsi="Times New Roman"/>
          <w:color w:val="000000"/>
          <w:sz w:val="24"/>
          <w:szCs w:val="24"/>
        </w:rPr>
        <w:t xml:space="preserve">о предоставлении земельного участка в собственность бесплатно </w:t>
      </w:r>
      <w:r>
        <w:rPr>
          <w:rFonts w:ascii="Times New Roman" w:hAnsi="Times New Roman" w:cs="Times New Roman"/>
          <w:sz w:val="24"/>
          <w:szCs w:val="24"/>
        </w:rPr>
        <w:t>в течение двадцати календарных дней со дня его поступления рассматривается уполномоченным органом (органом местного самоуправления) и по нему принимается одно из следующих решений:</w:t>
      </w:r>
    </w:p>
    <w:p w:rsidR="008579DB" w:rsidRDefault="00480266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1) о предоставлении гражданину земельного участка в собственность бесплатно;</w:t>
      </w:r>
    </w:p>
    <w:p w:rsidR="008579DB" w:rsidRDefault="00480266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2) об отказе в предоставлении гражданину земельного участка в собственность бесплатно.»;</w:t>
      </w:r>
    </w:p>
    <w:p w:rsidR="008579DB" w:rsidRDefault="00480266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к) части 13-17 и 20-22 признать утратившими силу;</w:t>
      </w:r>
    </w:p>
    <w:p w:rsidR="008579DB" w:rsidRDefault="00480266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л)</w:t>
      </w:r>
      <w:r w:rsidR="00EC7306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часть 18 дополнить пунктом 5 следующего содержания:</w:t>
      </w:r>
    </w:p>
    <w:p w:rsidR="008579DB" w:rsidRDefault="00480266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«5) </w:t>
      </w:r>
      <w:r>
        <w:rPr>
          <w:rFonts w:ascii="Times New Roman" w:hAnsi="Times New Roman" w:cs="Times New Roman"/>
          <w:color w:val="000000"/>
          <w:sz w:val="24"/>
          <w:szCs w:val="24"/>
        </w:rPr>
        <w:t>принятие уполномоченным органом решения о постановке гражданина</w:t>
      </w:r>
      <w:r w:rsidR="00EC73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>на учет для предоставления компенсационной социальной выплаты взамен бесплатного предоставления земельного участка в соответствии с частью 4 статьи 15.3 настоящего закона.»;</w:t>
      </w:r>
    </w:p>
    <w:p w:rsidR="008579DB" w:rsidRDefault="00480266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м)</w:t>
      </w:r>
      <w:r w:rsidR="00EC7306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часть 19 изложить в следующей редакции:</w:t>
      </w:r>
    </w:p>
    <w:p w:rsidR="008579DB" w:rsidRDefault="00480266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«19. Решение о предоставлении гражданину земельного участка в собственность бесплатно либо об отказе в предоставлении гражданину земельного участка в собственность бесплатно не позднее пяти кален</w:t>
      </w:r>
      <w:r>
        <w:rPr>
          <w:rFonts w:ascii="Times New Roman" w:hAnsi="Times New Roman" w:cs="Times New Roman"/>
          <w:color w:val="000000"/>
          <w:sz w:val="24"/>
          <w:szCs w:val="24"/>
        </w:rPr>
        <w:t>дарных дней со дня его принятия направляется уполномоченным органом (органом местного самоуправления) гражданину. В случае подачи гражданином заявления</w:t>
      </w:r>
      <w:r>
        <w:rPr>
          <w:rFonts w:ascii="Times New Roman" w:hAnsi="Times New Roman"/>
          <w:color w:val="000000"/>
          <w:sz w:val="24"/>
          <w:szCs w:val="24"/>
        </w:rPr>
        <w:t xml:space="preserve"> о предоставлении земельного участка в собственность бесплатно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через многофункциональный центр предоставления государственных и муниципальных услуг соответствующее решение направляется в многофункциональный центр предоставления государственных и муниципальных услуг, если иной способ получения решения не указан гражданином в заявлении о</w:t>
      </w:r>
      <w:r>
        <w:rPr>
          <w:rFonts w:ascii="Times New Roman" w:hAnsi="Times New Roman"/>
          <w:color w:val="000000"/>
          <w:sz w:val="24"/>
          <w:szCs w:val="24"/>
        </w:rPr>
        <w:t xml:space="preserve"> предоставлении земельного участка в собственность бесплатно</w:t>
      </w:r>
      <w:r>
        <w:rPr>
          <w:rFonts w:ascii="Times New Roman" w:hAnsi="Times New Roman" w:cs="Times New Roman"/>
          <w:color w:val="000000"/>
          <w:sz w:val="24"/>
          <w:szCs w:val="24"/>
        </w:rPr>
        <w:t>.»;</w:t>
      </w:r>
    </w:p>
    <w:p w:rsidR="008579DB" w:rsidRDefault="00480266">
      <w:pPr>
        <w:spacing w:before="238"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3) дополнить статьей 15.2.1 следующего содержания:</w:t>
      </w:r>
    </w:p>
    <w:p w:rsidR="008579DB" w:rsidRDefault="00480266">
      <w:pPr>
        <w:spacing w:after="238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«Статья 15.2.1. 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Порядок постановки граждан, указанных в пунктах 3-6 </w:t>
      </w:r>
      <w:r w:rsidR="00B7353B">
        <w:rPr>
          <w:rFonts w:ascii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части 1, части 1.8 статьи 15 настоящего закона, на учет для предоставления земельных участков в собственность бесплатно </w:t>
      </w:r>
    </w:p>
    <w:p w:rsidR="008579DB" w:rsidRDefault="00480266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1. В целях постановки на учет для предоставления земельных участков в собственность бесплатно (далее – учет), граждане, указанные в пунктах 3-6 части 1, части 1.8 статьи 15 настоящего закона, подают заявление о принятии на учет:</w:t>
      </w:r>
    </w:p>
    <w:p w:rsidR="008579DB" w:rsidRDefault="00480266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color w:val="000000"/>
          <w:sz w:val="24"/>
          <w:szCs w:val="24"/>
        </w:rPr>
        <w:t>в отношении земельных участков, находящихся в государственной собственности Ненецкого автономного округа, или земельных участков, государственная собственность на которые не разграничена, – в уполномоченный орган;</w:t>
      </w:r>
    </w:p>
    <w:p w:rsidR="008579DB" w:rsidRDefault="00480266">
      <w:pPr>
        <w:spacing w:after="0" w:line="240" w:lineRule="auto"/>
        <w:ind w:firstLine="709"/>
        <w:jc w:val="both"/>
      </w:pPr>
      <w:r>
        <w:rPr>
          <w:rFonts w:ascii="Times New Roman" w:hAnsi="Times New Roman"/>
          <w:sz w:val="24"/>
          <w:szCs w:val="24"/>
        </w:rPr>
        <w:t xml:space="preserve">в отношении земельных участков, находящихся в муниципальной собственности муниципального образования Ненецкого автономного округа, – в орган местного самоуправления муниципального образования Ненецкого автономного округа </w:t>
      </w:r>
      <w:r>
        <w:rPr>
          <w:rFonts w:ascii="Times New Roman" w:hAnsi="Times New Roman"/>
          <w:color w:val="000000"/>
          <w:sz w:val="24"/>
          <w:szCs w:val="24"/>
        </w:rPr>
        <w:t>(далее по тексту настоящей статьи – орган местного самоуправления)</w:t>
      </w:r>
      <w:r>
        <w:rPr>
          <w:rFonts w:ascii="Times New Roman" w:hAnsi="Times New Roman"/>
          <w:sz w:val="24"/>
          <w:szCs w:val="24"/>
        </w:rPr>
        <w:t>.</w:t>
      </w:r>
    </w:p>
    <w:p w:rsidR="008579DB" w:rsidRDefault="00480266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2. Заявление о принятии на учет подается гражданином или его представителем непосредственно либо через многофункциональный центр предоставления государственных и муниципальных услуг (в том числе в рамках комплексного запроса), либо через Единый портал государственных и муниципальных услуг (функций) в форме электронного документа, либо посредством </w:t>
      </w:r>
      <w:r>
        <w:rPr>
          <w:rFonts w:ascii="Times New Roman" w:hAnsi="Times New Roman" w:cs="Times New Roman"/>
          <w:color w:val="000000"/>
          <w:sz w:val="24"/>
          <w:szCs w:val="24"/>
        </w:rPr>
        <w:t>почтового отправления с объявленной ценностью при его пересылке, с описью вложения и уведомлением о вручении.</w:t>
      </w:r>
    </w:p>
    <w:p w:rsidR="0019539E" w:rsidRDefault="004802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19539E" w:rsidSect="0052698B">
          <w:pgSz w:w="11906" w:h="16838"/>
          <w:pgMar w:top="1134" w:right="1418" w:bottom="1134" w:left="1418" w:header="720" w:footer="557" w:gutter="0"/>
          <w:cols w:space="720"/>
          <w:formProt w:val="0"/>
          <w:titlePg/>
          <w:docGrid w:linePitch="299" w:charSpace="8192"/>
        </w:sectPr>
      </w:pPr>
      <w:r>
        <w:rPr>
          <w:rFonts w:ascii="Times New Roman" w:hAnsi="Times New Roman" w:cs="Times New Roman"/>
          <w:sz w:val="24"/>
          <w:szCs w:val="24"/>
        </w:rPr>
        <w:t xml:space="preserve">3. В заявлении о принятии на учет должны быть указаны: вид разрешенного использования земельного участка </w:t>
      </w:r>
      <w:r w:rsidR="00EC7306"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для индивидуального жилищного строительства, муниципальное образование Ненецкого автономного округа и населенный пункт Ненецкого автономного округа, на территории которых гражданин планирует получить</w:t>
      </w:r>
    </w:p>
    <w:p w:rsidR="008579DB" w:rsidRDefault="00480266" w:rsidP="0019539E">
      <w:p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земельный участок, статус гражданина в соответствии с пунктами 3-6 части 1, </w:t>
      </w:r>
      <w:r w:rsidR="00B7353B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частью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1.8 статьи 15 настоящего закона.</w:t>
      </w:r>
    </w:p>
    <w:p w:rsidR="008579DB" w:rsidRDefault="00480266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color w:val="000000"/>
          <w:sz w:val="24"/>
          <w:szCs w:val="24"/>
        </w:rPr>
        <w:t>Форма заявления о принятии на учет утверждается уполномоченным органом (органом местного самоупра</w:t>
      </w:r>
      <w:r>
        <w:rPr>
          <w:rFonts w:ascii="Times New Roman" w:hAnsi="Times New Roman" w:cs="Times New Roman"/>
          <w:sz w:val="24"/>
          <w:szCs w:val="24"/>
        </w:rPr>
        <w:t xml:space="preserve">вления). </w:t>
      </w:r>
    </w:p>
    <w:p w:rsidR="008579DB" w:rsidRDefault="00480266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4. Одновременно с заявлением о принятии на учет представляются следующие документы (с учетом положений части 5 настоящей статьи):</w:t>
      </w:r>
    </w:p>
    <w:p w:rsidR="008579DB" w:rsidRDefault="00480266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1) предусмотренные частью 5 статьи 15.2 настоящего закона – для граждан, указанных в пунктах 3-5.1 части 1, пунктах 1-3 части 1.8 статьи 15 настоящего закона;</w:t>
      </w:r>
    </w:p>
    <w:p w:rsidR="008579DB" w:rsidRDefault="00480266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2) предусмотренные частью 6 статьи 15.2 настоящего закона – для граждан, указанных в пункте 6 части 1 статьи 15 настоящего закона.</w:t>
      </w:r>
    </w:p>
    <w:p w:rsidR="008579DB" w:rsidRDefault="00480266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5.</w:t>
      </w:r>
      <w:r w:rsidR="00EC7306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Документы, указанные в пунктах 2-5, 7 части 5, пунктах 2, 5, 6,</w:t>
      </w:r>
      <w:r w:rsidR="00B735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8-9 части 6 статьи 15.2 настоящего закона, подлежат представлению</w:t>
      </w:r>
      <w:r w:rsidR="00B735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уполномоченный орган (орган местного самоуправления) гражданином</w:t>
      </w:r>
      <w:r w:rsidR="00B735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(его представителем).</w:t>
      </w:r>
    </w:p>
    <w:p w:rsidR="008579DB" w:rsidRDefault="00480266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Документы (сведения из документов), указанные в пунктах 1, 6 части 5,</w:t>
      </w:r>
      <w:r w:rsidR="00B735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  <w:t xml:space="preserve">пунктах 1, 3, 4, 7 части 6 </w:t>
      </w:r>
      <w:r>
        <w:rPr>
          <w:rFonts w:ascii="Times New Roman" w:hAnsi="Times New Roman" w:cs="Times New Roman"/>
          <w:color w:val="000000"/>
          <w:sz w:val="24"/>
          <w:szCs w:val="24"/>
        </w:rPr>
        <w:t>статьи 15.2 настоящего закона</w:t>
      </w:r>
      <w:r>
        <w:rPr>
          <w:rFonts w:ascii="Times New Roman" w:hAnsi="Times New Roman" w:cs="Times New Roman"/>
          <w:sz w:val="24"/>
          <w:szCs w:val="24"/>
        </w:rPr>
        <w:t xml:space="preserve">, могут быть представлены гражданином в уполномоченный орган (орган местного самоуправления) </w:t>
      </w:r>
      <w:r w:rsidR="00B7353B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по собственной инициативе. Если эти документы не представлены гражданином </w:t>
      </w:r>
      <w:r w:rsidR="00B7353B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по собственной инициативе, то уполномоченный орган запрашивает их в порядке межведомственного информационного взаимодействия в органах, предоставляющих государственные услуги, органах, предоставляющих муниципальные услуги, иных государственных органах, органах местного самоуправления либо подведомственных государственным органам или органам местного самоуправления организациях.</w:t>
      </w:r>
    </w:p>
    <w:p w:rsidR="008579DB" w:rsidRDefault="00480266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6.</w:t>
      </w:r>
      <w:r w:rsidR="004A217B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Копии документов представляются с предъявлением подлинников</w:t>
      </w:r>
      <w:r w:rsidR="004A217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  <w:t>либо заверенными в установленном законодательством Российской Федерации порядке. После проведения сверки подлинники документов незамедлительно возвращаются заявителю.</w:t>
      </w:r>
    </w:p>
    <w:p w:rsidR="008579DB" w:rsidRDefault="00480266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При направлении заявления о принятии на учет в форме электронного документа через Единый портал государственных и муниципальных услуг (функций) гражданину необходимо в течение пяти рабочих дней, следующих за днем подачи заявления о принятии на учет, представить в уполномоченный орган (орган местного самоуправления) документы, предусмотренные частью 4 настоящей статьи (за исключением документов, указанных в абзаце втором части 5 настоящей статьи). </w:t>
      </w:r>
    </w:p>
    <w:p w:rsidR="008579DB" w:rsidRDefault="00480266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7. Заявление о п</w:t>
      </w:r>
      <w:r>
        <w:rPr>
          <w:rFonts w:ascii="Times New Roman" w:hAnsi="Times New Roman" w:cs="Times New Roman"/>
          <w:color w:val="000000"/>
          <w:sz w:val="24"/>
          <w:szCs w:val="24"/>
        </w:rPr>
        <w:t>ринятии на учет регистрируется в книге регистрации заявлений участников специальной военной операции и ветеранов боевых действий, имеющих право на получение земельных участков в собственность бесплатн</w:t>
      </w:r>
      <w:r>
        <w:rPr>
          <w:rFonts w:ascii="Times New Roman" w:hAnsi="Times New Roman" w:cs="Times New Roman"/>
          <w:sz w:val="24"/>
          <w:szCs w:val="24"/>
        </w:rPr>
        <w:t xml:space="preserve">о. </w:t>
      </w:r>
    </w:p>
    <w:p w:rsidR="008579DB" w:rsidRDefault="00480266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8. Уполномоченный орган (орган местного самоуправления) принимает решение о принятии гражданина на учет:</w:t>
      </w:r>
    </w:p>
    <w:p w:rsidR="008579DB" w:rsidRDefault="00480266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в течение 20 календарных дней со дня подачи гражданином заявления о принятии на учет (за исключением случая, если такое заявление направлено в форме электронного документа через Единый портал государственных и муниципальных услуг (функций));</w:t>
      </w:r>
    </w:p>
    <w:p w:rsidR="008579DB" w:rsidRDefault="00480266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в течение 14 календарных дней со дня подачи гражданином заявления</w:t>
      </w:r>
      <w:r w:rsidR="004A217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  <w:t>о принятии на учет в форме электронного документа через Единый портал государственных и муниципальных услуг (функций).</w:t>
      </w:r>
    </w:p>
    <w:p w:rsidR="008579DB" w:rsidRDefault="00480266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9. Основаниями для принятия уполномоченным органом (органом местного самоуправления) решения об отказе в принятии гражданина на учет являются: </w:t>
      </w:r>
    </w:p>
    <w:p w:rsidR="008579DB" w:rsidRDefault="00480266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1) несоблюдение условий, установленных частями 1.5, 1.6, 1.9 статьи 15 настоящего закона;</w:t>
      </w:r>
    </w:p>
    <w:p w:rsidR="0019539E" w:rsidRDefault="004802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19539E" w:rsidSect="0052698B">
          <w:pgSz w:w="11906" w:h="16838"/>
          <w:pgMar w:top="1134" w:right="1418" w:bottom="1134" w:left="1418" w:header="720" w:footer="557" w:gutter="0"/>
          <w:cols w:space="720"/>
          <w:formProt w:val="0"/>
          <w:titlePg/>
          <w:docGrid w:linePitch="299" w:charSpace="8192"/>
        </w:sectPr>
      </w:pPr>
      <w:r>
        <w:rPr>
          <w:rFonts w:ascii="Times New Roman" w:hAnsi="Times New Roman" w:cs="Times New Roman"/>
          <w:sz w:val="24"/>
          <w:szCs w:val="24"/>
        </w:rPr>
        <w:t>2) непредставление гражданином документов и сведений, указанных</w:t>
      </w:r>
      <w:r w:rsidR="00B735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  <w:t xml:space="preserve">в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частях 3–4 настоящей статьи </w:t>
      </w:r>
      <w:r>
        <w:rPr>
          <w:rFonts w:ascii="Times New Roman" w:hAnsi="Times New Roman" w:cs="Times New Roman"/>
          <w:sz w:val="24"/>
          <w:szCs w:val="24"/>
        </w:rPr>
        <w:t>(за исключением документов, указанных в абзаце втором части 5 настоящей статьи);</w:t>
      </w:r>
    </w:p>
    <w:p w:rsidR="008579DB" w:rsidRDefault="00480266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3) получение гражданином ранее в собственность земельного участка</w:t>
      </w:r>
      <w:r w:rsidR="00B735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  <w:t xml:space="preserve">по основаниям, предусмотренным пунктами 1-6 части 1, пунктами 1-3 части 1.8 </w:t>
      </w:r>
      <w:r w:rsidR="004A217B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статьи 15 настоящего закона, либо получение им компенсационной социальной выплаты взамен земельного участка в соответствии с законом округа «О бесплатном предоставлении земельных участков многодетным семьям в Ненецком автономном округе» или статьей 15.3 настоящего закона, с учетом положений части 1.7 статьи 15 настоящего закона;</w:t>
      </w:r>
    </w:p>
    <w:p w:rsidR="008579DB" w:rsidRDefault="00480266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4) получение супругой (супругом) гражданина земельного участка по одному</w:t>
      </w:r>
      <w:r w:rsidR="00B735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  <w:t>из оснований, указанных в частях 1, 1.8 статьи 15 настоящего закона, либо получение супругой (супругом) гражданина компенсационной социальной выплаты взамен земельного участка в соответствии с законом округа «О бесплатном предоставлении земельных участков многодетным семьям в Ненецком автономном округе»</w:t>
      </w:r>
      <w:r w:rsidR="00B735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  <w:t>либо статьей 15.3 настоящего закона (на основании части 1.10 статьи 15 настоящего закона);</w:t>
      </w:r>
    </w:p>
    <w:p w:rsidR="008579DB" w:rsidRDefault="00480266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color w:val="000000"/>
          <w:sz w:val="24"/>
          <w:szCs w:val="24"/>
        </w:rPr>
        <w:t>5) принятие уполномоченным органом решения о постановке гражданина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 xml:space="preserve">на учет для предоставления компенсационной социальной выплаты взамен бесплатного предоставления земельного участка в соответствии с частью 4 статьи 15.3 настоящего закона. </w:t>
      </w:r>
    </w:p>
    <w:p w:rsidR="008579DB" w:rsidRDefault="00480266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10. Уполномоченный орган (орган местного самоуправления) не позднее чем через три рабочих дня со дня принятия решения о принятии гражданина на учет или </w:t>
      </w:r>
      <w:r w:rsidR="00B7353B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об отказе в принятии гражданина на учет выдает или направляет гражданину, подавшему заявление о принятии на учет, соответствующее решение. </w:t>
      </w:r>
      <w:r>
        <w:rPr>
          <w:rFonts w:ascii="Times New Roman" w:hAnsi="Times New Roman" w:cs="Times New Roman"/>
          <w:color w:val="000000"/>
          <w:sz w:val="24"/>
          <w:szCs w:val="24"/>
        </w:rPr>
        <w:t>В случае представления гражданином заявления о принятии на учет через многофункциональный центр предоставления государственных и муниципальных услуг соответствующее решение направляется в многофункциональный центр предоставления государственных и муниципальных услуг, если иной способ получения решения не указан гражданином в заявлении о принятии на учет.</w:t>
      </w:r>
    </w:p>
    <w:p w:rsidR="008579DB" w:rsidRDefault="00480266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11. Орган местного самоуправления в течение трех рабочих дней со дня принятия решения о принятии гражданина на учет представляет информацию о таком решении в уполномоченный орган.</w:t>
      </w:r>
    </w:p>
    <w:p w:rsidR="008579DB" w:rsidRDefault="00480266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12. Гражданин снимается с учета в случае: </w:t>
      </w:r>
    </w:p>
    <w:p w:rsidR="008579DB" w:rsidRDefault="00480266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color w:val="000000"/>
          <w:sz w:val="24"/>
          <w:szCs w:val="24"/>
        </w:rPr>
        <w:t>1) подачи им заявления о снятии с учета;</w:t>
      </w:r>
    </w:p>
    <w:p w:rsidR="008579DB" w:rsidRDefault="00480266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color w:val="000000"/>
          <w:sz w:val="24"/>
          <w:szCs w:val="24"/>
        </w:rPr>
        <w:t>2) приняти</w:t>
      </w:r>
      <w:r>
        <w:rPr>
          <w:rFonts w:ascii="Times New Roman" w:hAnsi="Times New Roman" w:cs="Times New Roman"/>
          <w:sz w:val="24"/>
          <w:szCs w:val="24"/>
        </w:rPr>
        <w:t>я в отношении него решения о предоставлении земельного участка в собственность бесплатно или о предоставлении компенсационной социальной выплаты взамен земельного участка в соответствии со статьей 15.3 настоящего закона либо законом Ненецкого автономного округа от 15.11.2011 № 79-оз «О бесплатном предоставлении земельных участков многодетным семьям в Ненецком автономном округе;</w:t>
      </w:r>
    </w:p>
    <w:p w:rsidR="008579DB" w:rsidRDefault="00480266">
      <w:pPr>
        <w:pStyle w:val="ab"/>
        <w:tabs>
          <w:tab w:val="left" w:pos="741"/>
        </w:tabs>
        <w:spacing w:after="0" w:line="240" w:lineRule="auto"/>
        <w:ind w:firstLine="737"/>
        <w:jc w:val="both"/>
      </w:pPr>
      <w:r>
        <w:rPr>
          <w:rFonts w:ascii="Times New Roman" w:hAnsi="Times New Roman" w:cs="Times New Roman"/>
          <w:sz w:val="24"/>
          <w:szCs w:val="24"/>
        </w:rPr>
        <w:t>3)</w:t>
      </w:r>
      <w:r w:rsidR="004A217B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 xml:space="preserve">смерть гражданина; </w:t>
      </w:r>
    </w:p>
    <w:p w:rsidR="008579DB" w:rsidRDefault="004A217B">
      <w:pPr>
        <w:pStyle w:val="ab"/>
        <w:spacing w:after="0" w:line="240" w:lineRule="auto"/>
        <w:ind w:firstLine="737"/>
        <w:jc w:val="both"/>
      </w:pPr>
      <w:r>
        <w:rPr>
          <w:rFonts w:ascii="Times New Roman" w:hAnsi="Times New Roman" w:cs="Times New Roman"/>
          <w:sz w:val="24"/>
          <w:szCs w:val="24"/>
        </w:rPr>
        <w:t>4) </w:t>
      </w:r>
      <w:r w:rsidR="00480266">
        <w:rPr>
          <w:rFonts w:ascii="Times New Roman" w:hAnsi="Times New Roman" w:cs="Times New Roman"/>
          <w:sz w:val="24"/>
          <w:szCs w:val="24"/>
        </w:rPr>
        <w:t xml:space="preserve">выявление сведений, свидетельствующих об отсутствии у гражданина права на получение выплаты. </w:t>
      </w:r>
    </w:p>
    <w:p w:rsidR="008579DB" w:rsidRDefault="00480266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13. Решение о снятии гражданина с учета принимается уполномоченным органом (органом местного самоуправления) в течение пяти календарных дней со дня поступления документов, подтверждающих наступление случаев, предусмотренных частью 12 настоящей статьи.</w:t>
      </w:r>
    </w:p>
    <w:p w:rsidR="008579DB" w:rsidRDefault="00480266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14. Граждане, снятые уполномоченным органом (органом местного самоуправления) на основании их заявлений с учета для предоставления компенсационной социальной выплаты взамен бесплатного предоставления земельного участка, принимаются на учет для предоставления земельных участков в собственность бесплатно в соответствии с настоящей статьей, при соблюдении условий настоящей статьи и в порядке очередности подачи </w:t>
      </w:r>
      <w:r>
        <w:rPr>
          <w:rFonts w:ascii="Times New Roman" w:hAnsi="Times New Roman" w:cs="Times New Roman"/>
          <w:color w:val="000000"/>
          <w:sz w:val="24"/>
          <w:szCs w:val="24"/>
        </w:rPr>
        <w:t>заявления, предусмотренного абзацем первым части 1 настоящей статьи.</w:t>
      </w:r>
    </w:p>
    <w:p w:rsidR="008579DB" w:rsidRDefault="00480266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color w:val="000000"/>
          <w:sz w:val="24"/>
          <w:szCs w:val="24"/>
        </w:rPr>
        <w:t>15.</w:t>
      </w:r>
      <w:r w:rsidR="004A217B">
        <w:rPr>
          <w:rFonts w:ascii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Решение о предоставлении гражданину земельного участка в собственность бесплатно направляется гражданину в соответствии с частью 19 статьи 15.2 настоящего закона.». </w:t>
      </w:r>
    </w:p>
    <w:p w:rsidR="008579DB" w:rsidRDefault="00480266">
      <w:pPr>
        <w:pStyle w:val="af0"/>
        <w:spacing w:before="238"/>
        <w:ind w:firstLine="709"/>
        <w:jc w:val="both"/>
      </w:pPr>
      <w:r>
        <w:rPr>
          <w:rFonts w:ascii="Times New Roman" w:hAnsi="Times New Roman" w:cs="Times New Roman"/>
          <w:b/>
          <w:sz w:val="24"/>
          <w:szCs w:val="24"/>
        </w:rPr>
        <w:t>Статья 2</w:t>
      </w:r>
    </w:p>
    <w:p w:rsidR="008579DB" w:rsidRDefault="00480266">
      <w:pPr>
        <w:spacing w:before="238" w:after="0" w:line="288" w:lineRule="atLeast"/>
        <w:ind w:firstLine="708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Настоящий закон вступает в силу по истечении десяти дней после дня его официального опубликования.</w:t>
      </w:r>
    </w:p>
    <w:p w:rsidR="008579DB" w:rsidRDefault="00480266">
      <w:pPr>
        <w:tabs>
          <w:tab w:val="left" w:pos="3828"/>
        </w:tabs>
        <w:spacing w:before="1000" w:after="0" w:line="240" w:lineRule="auto"/>
        <w:jc w:val="both"/>
      </w:pPr>
      <w:r>
        <w:rPr>
          <w:rFonts w:ascii="Times New Roman" w:hAnsi="Times New Roman" w:cs="Times New Roman"/>
          <w:b/>
          <w:sz w:val="24"/>
          <w:szCs w:val="24"/>
        </w:rPr>
        <w:t>Председатель Собрания депутатов                               Губернатор</w:t>
      </w:r>
    </w:p>
    <w:p w:rsidR="008579DB" w:rsidRDefault="00480266">
      <w:pPr>
        <w:spacing w:after="0" w:line="240" w:lineRule="auto"/>
        <w:jc w:val="both"/>
      </w:pPr>
      <w:r>
        <w:rPr>
          <w:rFonts w:ascii="Times New Roman" w:hAnsi="Times New Roman" w:cs="Times New Roman"/>
          <w:b/>
          <w:sz w:val="24"/>
          <w:szCs w:val="24"/>
        </w:rPr>
        <w:t>Ненецкого автономного округа                                     Ненецкого автономного округа</w:t>
      </w:r>
    </w:p>
    <w:p w:rsidR="008579DB" w:rsidRDefault="00480266">
      <w:pPr>
        <w:spacing w:before="1000" w:after="1000" w:line="240" w:lineRule="auto"/>
        <w:jc w:val="both"/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А.П. Чурсанов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И.А.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Гехт</w:t>
      </w:r>
      <w:proofErr w:type="spellEnd"/>
    </w:p>
    <w:p w:rsidR="008579DB" w:rsidRDefault="00480266">
      <w:pPr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>г. Нарьян-Мар</w:t>
      </w:r>
    </w:p>
    <w:p w:rsidR="008579DB" w:rsidRDefault="00480266">
      <w:pPr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>«___» __________ 2026 года</w:t>
      </w:r>
    </w:p>
    <w:p w:rsidR="00341A33" w:rsidRDefault="00480266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41A33" w:rsidSect="0052698B">
          <w:pgSz w:w="11906" w:h="16838"/>
          <w:pgMar w:top="1134" w:right="1418" w:bottom="1134" w:left="1418" w:header="720" w:footer="557" w:gutter="0"/>
          <w:cols w:space="720"/>
          <w:formProt w:val="0"/>
          <w:titlePg/>
          <w:docGrid w:linePitch="299" w:charSpace="8192"/>
        </w:sectPr>
      </w:pPr>
      <w:r>
        <w:rPr>
          <w:rFonts w:ascii="Times New Roman" w:hAnsi="Times New Roman" w:cs="Times New Roman"/>
          <w:sz w:val="24"/>
          <w:szCs w:val="24"/>
        </w:rPr>
        <w:t>№ _____-</w:t>
      </w:r>
      <w:proofErr w:type="spellStart"/>
      <w:r>
        <w:rPr>
          <w:rFonts w:ascii="Times New Roman" w:hAnsi="Times New Roman" w:cs="Times New Roman"/>
          <w:sz w:val="24"/>
          <w:szCs w:val="24"/>
        </w:rPr>
        <w:t>оз</w:t>
      </w:r>
      <w:proofErr w:type="spellEnd"/>
    </w:p>
    <w:p w:rsidR="00341A33" w:rsidRPr="00341A33" w:rsidRDefault="00341A33" w:rsidP="00341A33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8"/>
          <w:lang w:eastAsia="ru-RU"/>
        </w:rPr>
      </w:pPr>
      <w:r w:rsidRPr="00341A33"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8"/>
          <w:lang w:eastAsia="ru-RU"/>
        </w:rPr>
        <w:t xml:space="preserve">Пояснительная записка </w:t>
      </w:r>
      <w:r w:rsidRPr="00341A33"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8"/>
          <w:lang w:eastAsia="ru-RU"/>
        </w:rPr>
        <w:br/>
        <w:t xml:space="preserve">к проекту закона Ненецкого автономного округа </w:t>
      </w:r>
      <w:r w:rsidRPr="00341A33"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8"/>
          <w:lang w:eastAsia="ru-RU"/>
        </w:rPr>
        <w:br/>
        <w:t xml:space="preserve">«О внесении изменений в закон Ненецкого автономного округа </w:t>
      </w:r>
      <w:r w:rsidRPr="00341A33"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8"/>
          <w:lang w:eastAsia="ru-RU"/>
        </w:rPr>
        <w:br/>
        <w:t xml:space="preserve">«О регулировании земельных отношений на территории </w:t>
      </w:r>
      <w:r w:rsidRPr="00341A33"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8"/>
          <w:lang w:eastAsia="ru-RU"/>
        </w:rPr>
        <w:br/>
        <w:t>Ненецкого автономного округа»</w:t>
      </w:r>
    </w:p>
    <w:p w:rsidR="00341A33" w:rsidRPr="00341A33" w:rsidRDefault="00341A33" w:rsidP="00341A33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8"/>
          <w:lang w:eastAsia="ru-RU"/>
        </w:rPr>
      </w:pPr>
    </w:p>
    <w:p w:rsidR="00341A33" w:rsidRPr="00341A33" w:rsidRDefault="00341A33" w:rsidP="00341A33">
      <w:pPr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r w:rsidRPr="00341A33"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8"/>
          <w:lang w:eastAsia="ru-RU"/>
        </w:rPr>
        <w:t>Субъект правотворческой инициативы:</w:t>
      </w:r>
      <w:r w:rsidRPr="00341A33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губернатор Ненецкого автономного округа.</w:t>
      </w:r>
    </w:p>
    <w:p w:rsidR="00341A33" w:rsidRPr="00341A33" w:rsidRDefault="00341A33" w:rsidP="00341A33">
      <w:pPr>
        <w:widowControl w:val="0"/>
        <w:tabs>
          <w:tab w:val="left" w:pos="900"/>
        </w:tabs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r w:rsidRPr="00341A33"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8"/>
          <w:lang w:eastAsia="ru-RU"/>
        </w:rPr>
        <w:t>Разработчик проекта:</w:t>
      </w:r>
      <w:r w:rsidRPr="00341A33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Департамент имущественных, земельных отношений и градостроительства Ненецкого автономного округа.</w:t>
      </w:r>
    </w:p>
    <w:p w:rsidR="00341A33" w:rsidRPr="00341A33" w:rsidRDefault="00341A33" w:rsidP="00341A33">
      <w:pPr>
        <w:tabs>
          <w:tab w:val="left" w:pos="709"/>
        </w:tabs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r w:rsidRPr="00341A33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Представленным законопроектом предлагается расширить содержание критерия жилищного строительства, используемого для предоставления земельного участка юридическому лицу в аренду без проведения торгов по распоряжению губернатора Ненецкого автономного округа в целях реализации масштабного инвестиционного проекта на основании подпункта 3 пункта 2 статьи 39.6 Земельного кодекса Российской Федерации. Проект закона предусматривает, что в рамках масштабного инвестиционного проекта на таком участке может быть построен дом блокированной застройки для нужд граждан, утративших жилье в результате чрезвычайной ситуации, либо для переселяемых из аварийного жилищного фонда. Указанное целесообразно с точки зрения реализации в регионе жилищной политики.</w:t>
      </w:r>
    </w:p>
    <w:p w:rsidR="00341A33" w:rsidRPr="00341A33" w:rsidRDefault="00341A33" w:rsidP="00341A33">
      <w:pPr>
        <w:tabs>
          <w:tab w:val="left" w:pos="709"/>
        </w:tabs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r w:rsidRPr="00341A33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Соответствующие изменения предлагается внести в пункт 4 части 7 статьи 11 закона Ненецкого автономного округа от 29.12.2005 № 671-оз «О регулировании земельных отношений на территории Ненецкого автономного округа» (далее – Закон № 671-оз).</w:t>
      </w:r>
    </w:p>
    <w:p w:rsidR="00341A33" w:rsidRPr="00341A33" w:rsidRDefault="00341A33" w:rsidP="00341A33">
      <w:pPr>
        <w:tabs>
          <w:tab w:val="left" w:pos="709"/>
        </w:tabs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r w:rsidRPr="00341A33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Законопроект также направлен на создание правового механизма формирования очередности при предоставлении участникам специальной военной операции и ветеранам боевых действий земельных участков в собственность бесплатно для индивидуального жилищного строительства (далее – участки для ИЖС). Проект предусматривает возможность подачи заявлений о постановке на учет в качестве лиц, имеющих право на получение участков для ИЖС, через МФЦ (в том числе посредством комплексного запроса), а также посредством портала </w:t>
      </w:r>
      <w:proofErr w:type="spellStart"/>
      <w:r w:rsidRPr="00341A33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Госуслуг</w:t>
      </w:r>
      <w:proofErr w:type="spellEnd"/>
      <w:r w:rsidRPr="00341A33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.</w:t>
      </w:r>
    </w:p>
    <w:p w:rsidR="00341A33" w:rsidRPr="00341A33" w:rsidRDefault="00341A33" w:rsidP="00341A33">
      <w:pPr>
        <w:tabs>
          <w:tab w:val="left" w:pos="709"/>
        </w:tabs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r w:rsidRPr="00341A33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Соответствующая интерактивная форма, предусматривающая получение сведений о заявителе из Витрины данных Министерства обороны Российской Федерации, разработана и введена на портале </w:t>
      </w:r>
      <w:proofErr w:type="spellStart"/>
      <w:r w:rsidRPr="00341A33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Госуслуг</w:t>
      </w:r>
      <w:proofErr w:type="spellEnd"/>
      <w:r w:rsidRPr="00341A33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в эксплуатацию Министерством цифрового развития, связи и массовых коммуникаций Российской Федерации.</w:t>
      </w:r>
    </w:p>
    <w:p w:rsidR="0019539E" w:rsidRDefault="00341A33" w:rsidP="00341A33">
      <w:pPr>
        <w:tabs>
          <w:tab w:val="left" w:pos="709"/>
        </w:tabs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sectPr w:rsidR="0019539E" w:rsidSect="00341A33">
          <w:pgSz w:w="11906" w:h="16838"/>
          <w:pgMar w:top="1134" w:right="707" w:bottom="1134" w:left="1134" w:header="720" w:footer="557" w:gutter="0"/>
          <w:cols w:space="720"/>
          <w:formProt w:val="0"/>
          <w:titlePg/>
          <w:docGrid w:linePitch="299" w:charSpace="8192"/>
        </w:sectPr>
      </w:pPr>
      <w:r w:rsidRPr="00341A33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Работа в данном направлении проводится на федеральном уровне в рамках перечня поручений по итогам совещания Президента Российской Федерации с членами Правительства Российской Федерации 23.07.2025 (утвержден Президентом Российской Федерации 16.09.2025 № Пр-2085) по реализации предоставления</w:t>
      </w:r>
      <w:r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</w:t>
      </w:r>
      <w:r w:rsidRPr="00341A33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в электронной форме базовых мер поддержки для участников специальной военной операции и членов их семей с применением технологии Витрины данных, в рамках</w:t>
      </w:r>
    </w:p>
    <w:p w:rsidR="00341A33" w:rsidRPr="00341A33" w:rsidRDefault="00341A33" w:rsidP="0019539E">
      <w:pPr>
        <w:tabs>
          <w:tab w:val="left" w:pos="709"/>
        </w:tabs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r w:rsidRPr="00341A33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которой требование бумажных документов по подтверждению льготы участников СВО и ветеранов боевых действий по линии Минобороны России исключено, если такие данные есть в электронном виде.</w:t>
      </w:r>
    </w:p>
    <w:p w:rsidR="00341A33" w:rsidRPr="00341A33" w:rsidRDefault="00341A33" w:rsidP="00341A33">
      <w:pPr>
        <w:tabs>
          <w:tab w:val="left" w:pos="709"/>
        </w:tabs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r w:rsidRPr="00341A33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Формирование очередности при предоставлении участникам специальной военной операции (ветеранам боевых действий) земельных участков в собственность бесплатно предусмотрено в описании целевого состояния (ОЦС) федеральной меры поддержки лиц указанной категории «Предоставление земельных участков участникам СВО, ветеранам боевых действий и членам их семей». ОЦС подготовлено </w:t>
      </w:r>
      <w:proofErr w:type="spellStart"/>
      <w:r w:rsidRPr="00341A33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Росреестром</w:t>
      </w:r>
      <w:proofErr w:type="spellEnd"/>
      <w:r w:rsidRPr="00341A33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.</w:t>
      </w:r>
    </w:p>
    <w:p w:rsidR="00341A33" w:rsidRPr="00341A33" w:rsidRDefault="00341A33" w:rsidP="00341A33">
      <w:pPr>
        <w:tabs>
          <w:tab w:val="left" w:pos="709"/>
        </w:tabs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r w:rsidRPr="00341A33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Соответствующие изменения предлагается внести в статью 15.2 Закона </w:t>
      </w:r>
      <w:r w:rsidRPr="00341A33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br/>
        <w:t>№ 671-оз, а также дополнить его статьей 15.2.1 о порядке постановки на учет в целях предоставления участков для ИЖС.</w:t>
      </w:r>
    </w:p>
    <w:p w:rsidR="00341A33" w:rsidRPr="00341A33" w:rsidRDefault="00341A33" w:rsidP="00341A33">
      <w:pPr>
        <w:tabs>
          <w:tab w:val="left" w:pos="709"/>
        </w:tabs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r w:rsidRPr="00341A33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Принятие рассматриваемого законопроекта и его реализация не потребуют выделения средств из окружного бюджета.</w:t>
      </w:r>
    </w:p>
    <w:p w:rsidR="00341A33" w:rsidRPr="00341A33" w:rsidRDefault="00341A33" w:rsidP="00341A33">
      <w:pPr>
        <w:tabs>
          <w:tab w:val="left" w:pos="709"/>
        </w:tabs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r w:rsidRPr="00341A33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Проект закона не устанавливает новые и не изменяет ранее предусмотренные окружными нормативными правовыми актами обязательные требования, связанные </w:t>
      </w:r>
      <w:r w:rsidRPr="00341A33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br/>
        <w:t xml:space="preserve">с осуществлением предпринимательской и иной экономической деятельности, </w:t>
      </w:r>
      <w:r w:rsidRPr="00341A33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br/>
        <w:t xml:space="preserve">не влияет на круг обязанностей и запретов для субъектов предпринимательской </w:t>
      </w:r>
      <w:r w:rsidRPr="00341A33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br/>
        <w:t>и инвестиционной деятельности, не устанавливает ответственность за нарушение регионального законодательства об осуществлении предпринимательской и иной экономической деятельности, в связи с чем не подлежит оценке регулирующего воздействия.</w:t>
      </w:r>
    </w:p>
    <w:p w:rsidR="00341A33" w:rsidRDefault="00341A33">
      <w:pPr>
        <w:spacing w:after="0" w:line="240" w:lineRule="auto"/>
        <w:sectPr w:rsidR="00341A33" w:rsidSect="00341A33">
          <w:pgSz w:w="11906" w:h="16838"/>
          <w:pgMar w:top="1134" w:right="707" w:bottom="1134" w:left="1134" w:header="720" w:footer="557" w:gutter="0"/>
          <w:cols w:space="720"/>
          <w:formProt w:val="0"/>
          <w:titlePg/>
          <w:docGrid w:linePitch="299" w:charSpace="8192"/>
        </w:sectPr>
      </w:pPr>
    </w:p>
    <w:p w:rsidR="00341A33" w:rsidRDefault="00341A33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7A9E6412" wp14:editId="2E24B5C6">
            <wp:extent cx="6391275" cy="9041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904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A33" w:rsidRDefault="00341A33" w:rsidP="00341A33"/>
    <w:p w:rsidR="00341A33" w:rsidRDefault="00341A33" w:rsidP="00341A33">
      <w:pPr>
        <w:tabs>
          <w:tab w:val="left" w:pos="1528"/>
        </w:tabs>
        <w:sectPr w:rsidR="00341A33" w:rsidSect="00341A33">
          <w:pgSz w:w="11906" w:h="16838"/>
          <w:pgMar w:top="709" w:right="707" w:bottom="568" w:left="1134" w:header="720" w:footer="557" w:gutter="0"/>
          <w:cols w:space="720"/>
          <w:formProt w:val="0"/>
          <w:titlePg/>
          <w:docGrid w:linePitch="299" w:charSpace="8192"/>
        </w:sectPr>
      </w:pPr>
      <w:r>
        <w:tab/>
      </w:r>
    </w:p>
    <w:p w:rsidR="00341A33" w:rsidRDefault="00341A33" w:rsidP="00341A33">
      <w:pPr>
        <w:tabs>
          <w:tab w:val="left" w:pos="1528"/>
        </w:tabs>
      </w:pPr>
      <w:r>
        <w:rPr>
          <w:noProof/>
          <w:lang w:eastAsia="ru-RU"/>
        </w:rPr>
        <w:drawing>
          <wp:inline distT="0" distB="0" distL="0" distR="0" wp14:anchorId="106EA4FD" wp14:editId="7A6335E3">
            <wp:extent cx="6391275" cy="9041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904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A33" w:rsidRDefault="00341A33" w:rsidP="00341A33">
      <w:pPr>
        <w:jc w:val="right"/>
        <w:sectPr w:rsidR="00341A33" w:rsidSect="00341A33">
          <w:pgSz w:w="11906" w:h="16838"/>
          <w:pgMar w:top="709" w:right="707" w:bottom="568" w:left="1134" w:header="720" w:footer="557" w:gutter="0"/>
          <w:cols w:space="720"/>
          <w:formProt w:val="0"/>
          <w:titlePg/>
          <w:docGrid w:linePitch="299" w:charSpace="8192"/>
        </w:sectPr>
      </w:pPr>
    </w:p>
    <w:p w:rsidR="008579DB" w:rsidRPr="00341A33" w:rsidRDefault="00341A33" w:rsidP="00341A33">
      <w:pPr>
        <w:jc w:val="right"/>
      </w:pPr>
      <w:r>
        <w:rPr>
          <w:noProof/>
          <w:lang w:eastAsia="ru-RU"/>
        </w:rPr>
        <w:drawing>
          <wp:inline distT="0" distB="0" distL="0" distR="0" wp14:anchorId="08A2A00F" wp14:editId="1FB8BF73">
            <wp:extent cx="6391275" cy="9041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904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79DB" w:rsidRPr="00341A33" w:rsidSect="00341A33">
      <w:pgSz w:w="11906" w:h="16838"/>
      <w:pgMar w:top="709" w:right="707" w:bottom="568" w:left="1134" w:header="720" w:footer="557" w:gutter="0"/>
      <w:cols w:space="720"/>
      <w:formProt w:val="0"/>
      <w:titlePg/>
      <w:docGrid w:linePitch="299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3495" w:rsidRDefault="00D13495">
      <w:pPr>
        <w:spacing w:after="0" w:line="240" w:lineRule="auto"/>
      </w:pPr>
      <w:r>
        <w:separator/>
      </w:r>
    </w:p>
  </w:endnote>
  <w:endnote w:type="continuationSeparator" w:id="0">
    <w:p w:rsidR="00D13495" w:rsidRDefault="00D134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PT Astra Serif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7681865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52698B" w:rsidRPr="00B7353B" w:rsidRDefault="0052698B">
        <w:pPr>
          <w:pStyle w:val="a8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B7353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7353B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B7353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A145C">
          <w:rPr>
            <w:rFonts w:ascii="Times New Roman" w:hAnsi="Times New Roman" w:cs="Times New Roman"/>
            <w:noProof/>
            <w:sz w:val="24"/>
            <w:szCs w:val="24"/>
          </w:rPr>
          <w:t>6</w:t>
        </w:r>
        <w:r w:rsidRPr="00B7353B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698B" w:rsidRDefault="0052698B">
    <w:pPr>
      <w:pStyle w:val="a8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3495" w:rsidRDefault="00D13495">
      <w:pPr>
        <w:spacing w:after="0" w:line="240" w:lineRule="auto"/>
      </w:pPr>
      <w:r>
        <w:separator/>
      </w:r>
    </w:p>
  </w:footnote>
  <w:footnote w:type="continuationSeparator" w:id="0">
    <w:p w:rsidR="00D13495" w:rsidRDefault="00D134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9DB"/>
    <w:rsid w:val="0019539E"/>
    <w:rsid w:val="00237480"/>
    <w:rsid w:val="00341A33"/>
    <w:rsid w:val="00480266"/>
    <w:rsid w:val="004A217B"/>
    <w:rsid w:val="0052698B"/>
    <w:rsid w:val="008579DB"/>
    <w:rsid w:val="00B7353B"/>
    <w:rsid w:val="00BA145C"/>
    <w:rsid w:val="00D13495"/>
    <w:rsid w:val="00EC7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E64AB4A5-06C9-4622-9895-FAEF823D3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656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semiHidden/>
    <w:qFormat/>
    <w:rsid w:val="009C632D"/>
    <w:rPr>
      <w:rFonts w:ascii="Segoe UI" w:hAnsi="Segoe UI" w:cs="Segoe UI"/>
      <w:sz w:val="18"/>
      <w:szCs w:val="18"/>
    </w:rPr>
  </w:style>
  <w:style w:type="character" w:customStyle="1" w:styleId="a5">
    <w:name w:val="Верхний колонтитул Знак"/>
    <w:basedOn w:val="a0"/>
    <w:link w:val="a6"/>
    <w:uiPriority w:val="99"/>
    <w:qFormat/>
    <w:rsid w:val="007721BF"/>
  </w:style>
  <w:style w:type="character" w:customStyle="1" w:styleId="a7">
    <w:name w:val="Нижний колонтитул Знак"/>
    <w:basedOn w:val="a0"/>
    <w:link w:val="a8"/>
    <w:uiPriority w:val="99"/>
    <w:qFormat/>
    <w:rsid w:val="007721BF"/>
  </w:style>
  <w:style w:type="character" w:styleId="a9">
    <w:name w:val="Hyperlink"/>
    <w:basedOn w:val="a0"/>
    <w:uiPriority w:val="99"/>
    <w:semiHidden/>
    <w:unhideWhenUsed/>
    <w:rsid w:val="00C61C2B"/>
    <w:rPr>
      <w:color w:val="0563C1" w:themeColor="hyperlink"/>
      <w:u w:val="single"/>
    </w:rPr>
  </w:style>
  <w:style w:type="character" w:customStyle="1" w:styleId="aa">
    <w:name w:val="Символ нумерации"/>
    <w:qFormat/>
  </w:style>
  <w:style w:type="paragraph" w:customStyle="1" w:styleId="1">
    <w:name w:val="Заголовок1"/>
    <w:basedOn w:val="a"/>
    <w:next w:val="ab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b">
    <w:name w:val="Body Text"/>
    <w:basedOn w:val="a"/>
    <w:pPr>
      <w:spacing w:after="140"/>
    </w:pPr>
  </w:style>
  <w:style w:type="paragraph" w:styleId="ac">
    <w:name w:val="List"/>
    <w:basedOn w:val="ab"/>
    <w:rPr>
      <w:rFonts w:ascii="PT Astra Serif" w:hAnsi="PT Astra Serif" w:cs="Noto Sans Devanagari"/>
    </w:rPr>
  </w:style>
  <w:style w:type="paragraph" w:styleId="ad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customStyle="1" w:styleId="10">
    <w:name w:val="Указатель1"/>
    <w:basedOn w:val="a"/>
    <w:qFormat/>
    <w:pPr>
      <w:suppressLineNumbers/>
    </w:pPr>
    <w:rPr>
      <w:rFonts w:ascii="PT Astra Serif" w:hAnsi="PT Astra Serif" w:cs="Noto Sans Devanagari"/>
    </w:rPr>
  </w:style>
  <w:style w:type="paragraph" w:customStyle="1" w:styleId="caption1">
    <w:name w:val="caption1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e">
    <w:name w:val="index heading"/>
    <w:basedOn w:val="a"/>
    <w:qFormat/>
    <w:pPr>
      <w:suppressLineNumbers/>
    </w:pPr>
    <w:rPr>
      <w:rFonts w:ascii="PT Astra Serif" w:hAnsi="PT Astra Serif" w:cs="FreeSans"/>
    </w:rPr>
  </w:style>
  <w:style w:type="paragraph" w:styleId="af">
    <w:name w:val="List Paragraph"/>
    <w:basedOn w:val="a"/>
    <w:uiPriority w:val="34"/>
    <w:qFormat/>
    <w:rsid w:val="008A1FA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8A1FA2"/>
  </w:style>
  <w:style w:type="paragraph" w:styleId="a4">
    <w:name w:val="Balloon Text"/>
    <w:basedOn w:val="a"/>
    <w:link w:val="a3"/>
    <w:uiPriority w:val="99"/>
    <w:semiHidden/>
    <w:unhideWhenUsed/>
    <w:qFormat/>
    <w:rsid w:val="009C632D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f1">
    <w:name w:val="Normal (Web)"/>
    <w:basedOn w:val="a"/>
    <w:uiPriority w:val="99"/>
    <w:unhideWhenUsed/>
    <w:qFormat/>
    <w:rsid w:val="000F6003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2">
    <w:name w:val="Колонтитул"/>
    <w:basedOn w:val="a"/>
    <w:qFormat/>
  </w:style>
  <w:style w:type="paragraph" w:styleId="a6">
    <w:name w:val="header"/>
    <w:basedOn w:val="a"/>
    <w:link w:val="a5"/>
    <w:uiPriority w:val="99"/>
    <w:unhideWhenUsed/>
    <w:rsid w:val="007721BF"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footer"/>
    <w:basedOn w:val="a"/>
    <w:link w:val="a7"/>
    <w:uiPriority w:val="99"/>
    <w:unhideWhenUsed/>
    <w:rsid w:val="007721BF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ConsPlusNormal">
    <w:name w:val="ConsPlusNormal"/>
    <w:qFormat/>
    <w:rsid w:val="00C61C2B"/>
    <w:pPr>
      <w:widowControl w:val="0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af3">
    <w:name w:val="Содержимое таблицы"/>
    <w:basedOn w:val="a"/>
    <w:qFormat/>
    <w:pPr>
      <w:widowControl w:val="0"/>
      <w:suppressLineNumbers/>
    </w:pPr>
  </w:style>
  <w:style w:type="paragraph" w:customStyle="1" w:styleId="af4">
    <w:name w:val="Заголовок таблицы"/>
    <w:basedOn w:val="af3"/>
    <w:qFormat/>
    <w:pPr>
      <w:jc w:val="center"/>
    </w:pPr>
    <w:rPr>
      <w:b/>
      <w:bCs/>
    </w:rPr>
  </w:style>
  <w:style w:type="numbering" w:customStyle="1" w:styleId="af5">
    <w:name w:val="Без списка"/>
    <w:uiPriority w:val="99"/>
    <w:semiHidden/>
    <w:unhideWhenUsed/>
    <w:qFormat/>
  </w:style>
  <w:style w:type="numbering" w:customStyle="1" w:styleId="ABC">
    <w:name w:val="Нумерованный ABC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6CBFA5-7C95-4B0C-BA84-93BA9872F4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3046</Words>
  <Characters>17363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Сергеевна Коротаева</dc:creator>
  <dc:description/>
  <cp:lastModifiedBy>Людмила Александровна Карпушева</cp:lastModifiedBy>
  <cp:revision>5</cp:revision>
  <cp:lastPrinted>2026-06-09T16:49:00Z</cp:lastPrinted>
  <dcterms:created xsi:type="dcterms:W3CDTF">2026-06-16T06:49:00Z</dcterms:created>
  <dcterms:modified xsi:type="dcterms:W3CDTF">2026-06-16T11:22:00Z</dcterms:modified>
  <dc:language>ru-RU</dc:language>
</cp:coreProperties>
</file>