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DFC" w:rsidRDefault="00205C97">
      <w:pPr>
        <w:pStyle w:val="10"/>
        <w:rPr>
          <w:b w:val="0"/>
        </w:rPr>
        <w:sectPr w:rsidR="00EC2DFC">
          <w:pgSz w:w="11906" w:h="16838"/>
          <w:pgMar w:top="1134" w:right="1418" w:bottom="1134" w:left="1418" w:header="0" w:footer="0" w:gutter="0"/>
          <w:cols w:space="720"/>
          <w:formProt w:val="0"/>
          <w:docGrid w:linePitch="360"/>
        </w:sectPr>
      </w:pPr>
      <w:r>
        <w:rPr>
          <w:noProof/>
        </w:rPr>
        <w:drawing>
          <wp:inline distT="0" distB="0" distL="0" distR="0" wp14:anchorId="10DC2D6F" wp14:editId="016543EA">
            <wp:extent cx="5759450" cy="81305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3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49E1" w:rsidRDefault="001A57BB">
      <w:pPr>
        <w:pStyle w:val="10"/>
        <w:rPr>
          <w:b w:val="0"/>
        </w:rPr>
      </w:pPr>
      <w:r>
        <w:rPr>
          <w:b w:val="0"/>
        </w:rPr>
        <w:lastRenderedPageBreak/>
        <w:t>Проект</w:t>
      </w:r>
      <w:r w:rsidR="00EC2DFC">
        <w:rPr>
          <w:b w:val="0"/>
        </w:rPr>
        <w:t xml:space="preserve"> № </w:t>
      </w:r>
      <w:r w:rsidR="00205C97">
        <w:rPr>
          <w:b w:val="0"/>
        </w:rPr>
        <w:t>226</w:t>
      </w:r>
      <w:r w:rsidR="00EC2DFC">
        <w:rPr>
          <w:b w:val="0"/>
        </w:rPr>
        <w:t>-пр</w:t>
      </w:r>
    </w:p>
    <w:p w:rsidR="00F049E1" w:rsidRDefault="00F049E1">
      <w:pPr>
        <w:pStyle w:val="10"/>
        <w:rPr>
          <w:b w:val="0"/>
        </w:rPr>
      </w:pPr>
    </w:p>
    <w:p w:rsidR="00F049E1" w:rsidRDefault="00F049E1">
      <w:pPr>
        <w:pStyle w:val="10"/>
        <w:rPr>
          <w:b w:val="0"/>
        </w:rPr>
      </w:pPr>
    </w:p>
    <w:p w:rsidR="00F049E1" w:rsidRDefault="001A57BB">
      <w:pPr>
        <w:pStyle w:val="11"/>
        <w:spacing w:before="240" w:after="240" w:line="720" w:lineRule="auto"/>
        <w:rPr>
          <w:sz w:val="24"/>
          <w:szCs w:val="24"/>
        </w:rPr>
      </w:pPr>
      <w:r>
        <w:rPr>
          <w:sz w:val="24"/>
          <w:szCs w:val="24"/>
        </w:rPr>
        <w:t>ЗАКОН НЕНЕЦКОГО АВТОНОМНОГО ОКРУГА</w:t>
      </w:r>
    </w:p>
    <w:p w:rsidR="00F049E1" w:rsidRDefault="001A57BB">
      <w:pPr>
        <w:pStyle w:val="12"/>
        <w:tabs>
          <w:tab w:val="left" w:pos="855"/>
          <w:tab w:val="center" w:pos="4947"/>
        </w:tabs>
        <w:spacing w:before="0" w:after="480"/>
        <w:ind w:firstLine="539"/>
      </w:pPr>
      <w:r>
        <w:rPr>
          <w:bCs/>
          <w:sz w:val="24"/>
        </w:rPr>
        <w:t xml:space="preserve">Об установлении на территории Ненецкого автономного округа </w:t>
      </w:r>
    </w:p>
    <w:p w:rsidR="00F049E1" w:rsidRDefault="001A57BB">
      <w:pPr>
        <w:pStyle w:val="12"/>
        <w:tabs>
          <w:tab w:val="left" w:pos="855"/>
          <w:tab w:val="center" w:pos="4947"/>
        </w:tabs>
        <w:spacing w:before="0" w:after="480"/>
        <w:ind w:firstLine="539"/>
      </w:pPr>
      <w:r>
        <w:rPr>
          <w:bCs/>
          <w:sz w:val="24"/>
        </w:rPr>
        <w:t xml:space="preserve">дополнительных мер, направленных на охрану здоровья граждан </w:t>
      </w:r>
      <w:r>
        <w:rPr>
          <w:bCs/>
          <w:sz w:val="24"/>
        </w:rPr>
        <w:br/>
        <w:t xml:space="preserve">от воздействия окружающего табачного дыма, последствий потребления </w:t>
      </w:r>
    </w:p>
    <w:p w:rsidR="00F049E1" w:rsidRDefault="001A57BB">
      <w:pPr>
        <w:pStyle w:val="12"/>
        <w:tabs>
          <w:tab w:val="left" w:pos="855"/>
          <w:tab w:val="center" w:pos="4947"/>
        </w:tabs>
        <w:spacing w:before="0" w:after="480"/>
        <w:ind w:firstLine="539"/>
      </w:pPr>
      <w:r>
        <w:rPr>
          <w:bCs/>
          <w:sz w:val="24"/>
        </w:rPr>
        <w:t xml:space="preserve">табака или потребления </w:t>
      </w:r>
      <w:proofErr w:type="spellStart"/>
      <w:r>
        <w:rPr>
          <w:bCs/>
          <w:sz w:val="24"/>
        </w:rPr>
        <w:t>никотинсодержащей</w:t>
      </w:r>
      <w:proofErr w:type="spellEnd"/>
      <w:r>
        <w:rPr>
          <w:bCs/>
          <w:sz w:val="24"/>
        </w:rPr>
        <w:t xml:space="preserve"> продукции</w:t>
      </w:r>
    </w:p>
    <w:tbl>
      <w:tblPr>
        <w:tblW w:w="914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2"/>
        <w:gridCol w:w="4380"/>
      </w:tblGrid>
      <w:tr w:rsidR="00F049E1">
        <w:trPr>
          <w:trHeight w:val="349"/>
        </w:trPr>
        <w:tc>
          <w:tcPr>
            <w:tcW w:w="4762" w:type="dxa"/>
          </w:tcPr>
          <w:p w:rsidR="00F049E1" w:rsidRDefault="001A57BB">
            <w:pPr>
              <w:spacing w:line="480" w:lineRule="auto"/>
              <w:jc w:val="both"/>
            </w:pPr>
            <w:r>
              <w:t>Для принятия в первом чтении</w:t>
            </w:r>
          </w:p>
        </w:tc>
        <w:tc>
          <w:tcPr>
            <w:tcW w:w="4380" w:type="dxa"/>
          </w:tcPr>
          <w:p w:rsidR="00F049E1" w:rsidRDefault="001A57BB">
            <w:pPr>
              <w:spacing w:line="480" w:lineRule="auto"/>
              <w:jc w:val="right"/>
            </w:pPr>
            <w:r>
              <w:t>«___» _____________ 2026 года</w:t>
            </w:r>
          </w:p>
        </w:tc>
      </w:tr>
      <w:tr w:rsidR="00F049E1">
        <w:trPr>
          <w:trHeight w:val="349"/>
        </w:trPr>
        <w:tc>
          <w:tcPr>
            <w:tcW w:w="4762" w:type="dxa"/>
          </w:tcPr>
          <w:p w:rsidR="00F049E1" w:rsidRDefault="00F049E1">
            <w:pPr>
              <w:spacing w:line="480" w:lineRule="auto"/>
              <w:jc w:val="both"/>
            </w:pPr>
          </w:p>
        </w:tc>
        <w:tc>
          <w:tcPr>
            <w:tcW w:w="4380" w:type="dxa"/>
          </w:tcPr>
          <w:p w:rsidR="00F049E1" w:rsidRDefault="00F049E1">
            <w:pPr>
              <w:spacing w:line="480" w:lineRule="auto"/>
              <w:jc w:val="right"/>
            </w:pPr>
          </w:p>
        </w:tc>
      </w:tr>
    </w:tbl>
    <w:p w:rsidR="00F049E1" w:rsidRDefault="001A57BB">
      <w:pPr>
        <w:pStyle w:val="23"/>
        <w:spacing w:beforeAutospacing="0" w:after="280"/>
      </w:pPr>
      <w:r>
        <w:t>Статья 1</w:t>
      </w:r>
    </w:p>
    <w:p w:rsidR="00F049E1" w:rsidRDefault="00F049E1">
      <w:pPr>
        <w:pStyle w:val="23"/>
        <w:spacing w:beforeAutospacing="0" w:after="100"/>
        <w:rPr>
          <w:b w:val="0"/>
        </w:rPr>
      </w:pPr>
    </w:p>
    <w:p w:rsidR="00F049E1" w:rsidRDefault="001A57BB">
      <w:pPr>
        <w:pStyle w:val="23"/>
        <w:spacing w:beforeAutospacing="0"/>
        <w:ind w:firstLine="737"/>
      </w:pPr>
      <w:r>
        <w:rPr>
          <w:b w:val="0"/>
        </w:rPr>
        <w:t>1. </w:t>
      </w:r>
      <w:r>
        <w:rPr>
          <w:rFonts w:ascii="XO Thames" w:hAnsi="XO Thames"/>
          <w:b w:val="0"/>
        </w:rPr>
        <w:t xml:space="preserve">Правовую основу настоящего закона составляют положения Федерального закона от 23 февраля 2013 года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rPr>
          <w:rFonts w:ascii="XO Thames" w:hAnsi="XO Thames"/>
          <w:b w:val="0"/>
        </w:rPr>
        <w:t>никотинсодержащей</w:t>
      </w:r>
      <w:proofErr w:type="spellEnd"/>
      <w:r>
        <w:rPr>
          <w:rFonts w:ascii="XO Thames" w:hAnsi="XO Thames"/>
          <w:b w:val="0"/>
        </w:rPr>
        <w:t xml:space="preserve"> продукции», Федерального закона от 13 июня 2023 года № 203-ФЗ </w:t>
      </w:r>
      <w:r>
        <w:rPr>
          <w:rFonts w:ascii="XO Thames" w:hAnsi="XO Thames"/>
          <w:b w:val="0"/>
        </w:rPr>
        <w:br/>
        <w:t xml:space="preserve">«О государственном регулировании производства и оборота табачных изделий, табачной продукции, </w:t>
      </w:r>
      <w:proofErr w:type="spellStart"/>
      <w:r>
        <w:rPr>
          <w:rFonts w:ascii="XO Thames" w:hAnsi="XO Thames"/>
          <w:b w:val="0"/>
        </w:rPr>
        <w:t>никотинсодержащей</w:t>
      </w:r>
      <w:proofErr w:type="spellEnd"/>
      <w:r>
        <w:rPr>
          <w:rFonts w:ascii="XO Thames" w:hAnsi="XO Thames"/>
          <w:b w:val="0"/>
        </w:rPr>
        <w:t xml:space="preserve"> продукции и сырья для их производства», части 1 статьи 5 Федерального закона от 26 июня 2026 года № 186-ФЗ «О внесении изменений в отдельные законодательные акты Российской Федерации».</w:t>
      </w:r>
    </w:p>
    <w:p w:rsidR="00F049E1" w:rsidRDefault="001A57BB">
      <w:pPr>
        <w:pStyle w:val="30"/>
        <w:ind w:firstLine="737"/>
        <w:contextualSpacing/>
      </w:pPr>
      <w:r>
        <w:t>2. Понятие «электронная система доставки никотина» используется в настоящем законе в значении, установленном пунктом 16 части 1 статьи 2 Федерального закона</w:t>
      </w:r>
      <w:r>
        <w:br/>
        <w:t xml:space="preserve">от 13.06.2023 № 203-ФЗ «О государственном регулировании производства и оборота табачных изделий, табачной продукции, </w:t>
      </w:r>
      <w:proofErr w:type="spellStart"/>
      <w:r>
        <w:t>никотинсодержащей</w:t>
      </w:r>
      <w:proofErr w:type="spellEnd"/>
      <w:r>
        <w:t xml:space="preserve"> продукции и сырья</w:t>
      </w:r>
      <w:r>
        <w:br/>
        <w:t>для их производства».</w:t>
      </w:r>
    </w:p>
    <w:p w:rsidR="00F049E1" w:rsidRDefault="00F049E1">
      <w:pPr>
        <w:pStyle w:val="30"/>
        <w:spacing w:after="100"/>
        <w:contextualSpacing/>
      </w:pPr>
    </w:p>
    <w:p w:rsidR="00F049E1" w:rsidRDefault="001A57BB">
      <w:pPr>
        <w:pStyle w:val="30"/>
        <w:contextualSpacing/>
      </w:pPr>
      <w:r>
        <w:rPr>
          <w:b/>
          <w:bCs/>
        </w:rPr>
        <w:t>Статья 2</w:t>
      </w:r>
    </w:p>
    <w:p w:rsidR="00F049E1" w:rsidRDefault="00F049E1">
      <w:pPr>
        <w:pStyle w:val="23"/>
        <w:spacing w:beforeAutospacing="0" w:after="280"/>
        <w:rPr>
          <w:b w:val="0"/>
        </w:rPr>
      </w:pPr>
    </w:p>
    <w:p w:rsidR="00F049E1" w:rsidRDefault="001A57BB">
      <w:pPr>
        <w:pStyle w:val="23"/>
        <w:spacing w:beforeAutospacing="0" w:after="100"/>
      </w:pPr>
      <w:r>
        <w:rPr>
          <w:b w:val="0"/>
        </w:rPr>
        <w:t>На территории Ненецкого автономного округа с 1 марта 2027 года до 1 марта 2032 года запрещается розничная продажа электронных систем доставки никотина</w:t>
      </w:r>
      <w:r>
        <w:rPr>
          <w:b w:val="0"/>
        </w:rPr>
        <w:br/>
        <w:t>и жидкостей для электронных систем доставки никотина (далее — обязательное требование).</w:t>
      </w:r>
    </w:p>
    <w:p w:rsidR="00F049E1" w:rsidRDefault="00F049E1">
      <w:pPr>
        <w:pStyle w:val="30"/>
        <w:spacing w:after="100"/>
        <w:contextualSpacing/>
      </w:pPr>
    </w:p>
    <w:p w:rsidR="00F049E1" w:rsidRDefault="001A57BB">
      <w:pPr>
        <w:pStyle w:val="30"/>
        <w:contextualSpacing/>
      </w:pPr>
      <w:r>
        <w:rPr>
          <w:b/>
          <w:bCs/>
        </w:rPr>
        <w:t>Статья 3</w:t>
      </w:r>
    </w:p>
    <w:p w:rsidR="00F049E1" w:rsidRDefault="00F049E1">
      <w:pPr>
        <w:pStyle w:val="30"/>
        <w:contextualSpacing/>
      </w:pPr>
    </w:p>
    <w:p w:rsidR="00F049E1" w:rsidRDefault="001A57BB">
      <w:pPr>
        <w:pStyle w:val="30"/>
        <w:contextualSpacing/>
      </w:pPr>
      <w:r>
        <w:t xml:space="preserve">Нарушение обязательного требования, установленного </w:t>
      </w:r>
      <w:proofErr w:type="gramStart"/>
      <w:r>
        <w:t>настоящим законом</w:t>
      </w:r>
      <w:proofErr w:type="gramEnd"/>
      <w:r>
        <w:t xml:space="preserve"> влечет за собой административную ответственность в соответствии с Кодексом Российской Федерации об административных правонарушениях.</w:t>
      </w:r>
    </w:p>
    <w:p w:rsidR="00F049E1" w:rsidRDefault="00F049E1">
      <w:pPr>
        <w:pStyle w:val="30"/>
        <w:contextualSpacing/>
      </w:pPr>
    </w:p>
    <w:p w:rsidR="00F049E1" w:rsidRDefault="001A57BB">
      <w:pPr>
        <w:pStyle w:val="30"/>
        <w:contextualSpacing/>
      </w:pPr>
      <w:r>
        <w:rPr>
          <w:b/>
          <w:bCs/>
        </w:rPr>
        <w:t>Статья 4</w:t>
      </w:r>
    </w:p>
    <w:p w:rsidR="00F049E1" w:rsidRDefault="00F049E1">
      <w:pPr>
        <w:pStyle w:val="30"/>
        <w:contextualSpacing/>
      </w:pPr>
    </w:p>
    <w:p w:rsidR="00F049E1" w:rsidRDefault="001A57BB">
      <w:pPr>
        <w:pStyle w:val="30"/>
        <w:contextualSpacing/>
      </w:pPr>
      <w:r>
        <w:t xml:space="preserve">Оценка соблюдения обязательных требований, установленных настоящим законом, осуществляется исполнительным органом Ненецкого автономного округа, </w:t>
      </w:r>
      <w:r>
        <w:lastRenderedPageBreak/>
        <w:t xml:space="preserve">уполномоченным на осуществление регионального государственного контроля (надзора) в области розничной продажи табачной продукции и </w:t>
      </w:r>
      <w:proofErr w:type="spellStart"/>
      <w:r>
        <w:t>никотинсодержащей</w:t>
      </w:r>
      <w:proofErr w:type="spellEnd"/>
      <w:r>
        <w:t xml:space="preserve"> продукции на территории Ненецкого автономного округа.</w:t>
      </w:r>
    </w:p>
    <w:p w:rsidR="00F049E1" w:rsidRDefault="00F049E1">
      <w:pPr>
        <w:ind w:firstLine="709"/>
        <w:jc w:val="both"/>
        <w:outlineLvl w:val="0"/>
        <w:rPr>
          <w:b/>
        </w:rPr>
      </w:pPr>
    </w:p>
    <w:p w:rsidR="00F049E1" w:rsidRDefault="001A57BB">
      <w:pPr>
        <w:ind w:firstLine="709"/>
        <w:jc w:val="both"/>
        <w:outlineLvl w:val="0"/>
      </w:pPr>
      <w:r>
        <w:rPr>
          <w:b/>
        </w:rPr>
        <w:t>Статья 5</w:t>
      </w:r>
    </w:p>
    <w:p w:rsidR="00F049E1" w:rsidRDefault="00F049E1">
      <w:pPr>
        <w:ind w:firstLine="709"/>
        <w:jc w:val="both"/>
        <w:outlineLvl w:val="0"/>
      </w:pPr>
    </w:p>
    <w:p w:rsidR="00F049E1" w:rsidRDefault="001A57BB">
      <w:pPr>
        <w:ind w:firstLine="709"/>
        <w:jc w:val="both"/>
        <w:outlineLvl w:val="0"/>
      </w:pPr>
      <w:r>
        <w:t>Настоящий закон вступает в силу с 1 марта 2027 года, но не ранее чем</w:t>
      </w:r>
      <w:r>
        <w:br/>
        <w:t>по истечении девяноста дней после дня его официального опубликования, и действует</w:t>
      </w:r>
      <w:r>
        <w:br/>
        <w:t>до 1 марта 2032 года.</w:t>
      </w:r>
    </w:p>
    <w:p w:rsidR="00F049E1" w:rsidRDefault="00F049E1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049E1" w:rsidRDefault="00F049E1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049E1" w:rsidRDefault="00F049E1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238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4104"/>
        <w:gridCol w:w="5134"/>
      </w:tblGrid>
      <w:tr w:rsidR="00F049E1">
        <w:trPr>
          <w:trHeight w:val="1523"/>
        </w:trPr>
        <w:tc>
          <w:tcPr>
            <w:tcW w:w="4104" w:type="dxa"/>
            <w:shd w:val="clear" w:color="auto" w:fill="auto"/>
          </w:tcPr>
          <w:p w:rsidR="00F049E1" w:rsidRDefault="001A57BB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Председатель Собрания депутатов</w:t>
            </w:r>
          </w:p>
          <w:p w:rsidR="00F049E1" w:rsidRDefault="001A57BB">
            <w:pPr>
              <w:spacing w:after="100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Ненецкого автономного округа</w:t>
            </w:r>
          </w:p>
        </w:tc>
        <w:tc>
          <w:tcPr>
            <w:tcW w:w="5134" w:type="dxa"/>
            <w:shd w:val="clear" w:color="auto" w:fill="auto"/>
          </w:tcPr>
          <w:p w:rsidR="00F049E1" w:rsidRDefault="001A57BB">
            <w:pPr>
              <w:spacing w:after="1000"/>
              <w:ind w:right="-2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Губернатор Ненецкого автономного округа</w:t>
            </w:r>
          </w:p>
        </w:tc>
      </w:tr>
      <w:tr w:rsidR="00F049E1">
        <w:trPr>
          <w:trHeight w:val="1523"/>
        </w:trPr>
        <w:tc>
          <w:tcPr>
            <w:tcW w:w="4104" w:type="dxa"/>
            <w:shd w:val="clear" w:color="auto" w:fill="auto"/>
          </w:tcPr>
          <w:p w:rsidR="00F049E1" w:rsidRDefault="001A57BB">
            <w:pPr>
              <w:spacing w:after="1000"/>
              <w:ind w:left="680" w:right="227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А.П. Чурсанов</w:t>
            </w:r>
          </w:p>
        </w:tc>
        <w:tc>
          <w:tcPr>
            <w:tcW w:w="5134" w:type="dxa"/>
            <w:shd w:val="clear" w:color="auto" w:fill="auto"/>
          </w:tcPr>
          <w:p w:rsidR="00F049E1" w:rsidRDefault="001A57BB">
            <w:pPr>
              <w:spacing w:after="1000"/>
              <w:ind w:right="5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                                                И.А. </w:t>
            </w:r>
            <w:proofErr w:type="spellStart"/>
            <w:r>
              <w:rPr>
                <w:b/>
                <w:lang w:eastAsia="en-US"/>
              </w:rPr>
              <w:t>Гехт</w:t>
            </w:r>
            <w:proofErr w:type="spellEnd"/>
          </w:p>
        </w:tc>
      </w:tr>
    </w:tbl>
    <w:p w:rsidR="00F049E1" w:rsidRDefault="001A57BB">
      <w:pPr>
        <w:pStyle w:val="52"/>
      </w:pPr>
      <w:r>
        <w:t>г. Нарьян-Мар</w:t>
      </w:r>
    </w:p>
    <w:p w:rsidR="00F049E1" w:rsidRDefault="001A57BB">
      <w:r>
        <w:t>«____» _________ 2026 года</w:t>
      </w:r>
    </w:p>
    <w:p w:rsidR="00EC2DFC" w:rsidRDefault="001A57BB">
      <w:pPr>
        <w:sectPr w:rsidR="00EC2DFC">
          <w:pgSz w:w="11906" w:h="16838"/>
          <w:pgMar w:top="1134" w:right="1418" w:bottom="1134" w:left="1418" w:header="0" w:footer="0" w:gutter="0"/>
          <w:cols w:space="720"/>
          <w:formProt w:val="0"/>
          <w:docGrid w:linePitch="360"/>
        </w:sectPr>
      </w:pPr>
      <w:r>
        <w:t>№ _____-</w:t>
      </w:r>
      <w:proofErr w:type="spellStart"/>
      <w:r>
        <w:t>оз</w:t>
      </w:r>
      <w:proofErr w:type="spellEnd"/>
    </w:p>
    <w:p w:rsidR="00092ECE" w:rsidRDefault="00092ECE" w:rsidP="00092ECE">
      <w:pPr>
        <w:shd w:val="clear" w:color="auto" w:fill="FFFFFF"/>
        <w:ind w:firstLine="709"/>
        <w:jc w:val="center"/>
        <w:rPr>
          <w:b/>
          <w:color w:val="000000"/>
          <w:spacing w:val="-1"/>
          <w:sz w:val="26"/>
          <w:szCs w:val="26"/>
        </w:rPr>
      </w:pPr>
      <w:r>
        <w:rPr>
          <w:b/>
          <w:color w:val="000000"/>
          <w:spacing w:val="-1"/>
          <w:sz w:val="26"/>
          <w:szCs w:val="26"/>
        </w:rPr>
        <w:lastRenderedPageBreak/>
        <w:t>Пояснительная записка</w:t>
      </w:r>
    </w:p>
    <w:p w:rsidR="00092ECE" w:rsidRDefault="00092ECE" w:rsidP="00092ECE">
      <w:pPr>
        <w:shd w:val="clear" w:color="auto" w:fill="FFFFFF"/>
        <w:ind w:firstLine="709"/>
        <w:jc w:val="center"/>
        <w:rPr>
          <w:b/>
          <w:color w:val="000000"/>
          <w:spacing w:val="-1"/>
          <w:sz w:val="26"/>
          <w:szCs w:val="26"/>
        </w:rPr>
      </w:pPr>
      <w:r>
        <w:rPr>
          <w:b/>
          <w:color w:val="000000"/>
          <w:spacing w:val="-1"/>
          <w:sz w:val="26"/>
          <w:szCs w:val="26"/>
        </w:rPr>
        <w:t>к проекту закона Ненецкого автономного округа</w:t>
      </w:r>
    </w:p>
    <w:p w:rsidR="00092ECE" w:rsidRDefault="00092ECE" w:rsidP="00092ECE">
      <w:pPr>
        <w:shd w:val="clear" w:color="auto" w:fill="FFFFFF"/>
        <w:ind w:firstLine="709"/>
        <w:jc w:val="center"/>
        <w:rPr>
          <w:b/>
          <w:sz w:val="26"/>
          <w:szCs w:val="26"/>
        </w:rPr>
      </w:pPr>
      <w:r>
        <w:rPr>
          <w:b/>
          <w:color w:val="000000"/>
          <w:spacing w:val="-1"/>
          <w:sz w:val="26"/>
          <w:szCs w:val="26"/>
        </w:rPr>
        <w:t xml:space="preserve">«Об установлении на территории Ненецкого автономного округа мер, направленных на охрану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rPr>
          <w:b/>
          <w:color w:val="000000"/>
          <w:spacing w:val="-1"/>
          <w:sz w:val="26"/>
          <w:szCs w:val="26"/>
        </w:rPr>
        <w:t>никотинсодержащей</w:t>
      </w:r>
      <w:proofErr w:type="spellEnd"/>
      <w:r>
        <w:rPr>
          <w:b/>
          <w:color w:val="000000"/>
          <w:spacing w:val="-1"/>
          <w:sz w:val="26"/>
          <w:szCs w:val="26"/>
        </w:rPr>
        <w:t xml:space="preserve"> продукции»</w:t>
      </w:r>
    </w:p>
    <w:p w:rsidR="00092ECE" w:rsidRDefault="00092ECE" w:rsidP="00092ECE">
      <w:pPr>
        <w:widowControl w:val="0"/>
        <w:shd w:val="clear" w:color="auto" w:fill="FFFFFF"/>
        <w:autoSpaceDE w:val="0"/>
        <w:ind w:right="-1"/>
        <w:jc w:val="both"/>
        <w:rPr>
          <w:b/>
          <w:sz w:val="26"/>
          <w:szCs w:val="26"/>
        </w:rPr>
      </w:pPr>
    </w:p>
    <w:p w:rsidR="00092ECE" w:rsidRDefault="00092ECE" w:rsidP="00092ECE">
      <w:pPr>
        <w:autoSpaceDE w:val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Субъект правотворческой инициативы:</w:t>
      </w:r>
      <w:r>
        <w:rPr>
          <w:sz w:val="28"/>
          <w:szCs w:val="28"/>
        </w:rPr>
        <w:t xml:space="preserve"> губернатор Ненецкого автономного округа.</w:t>
      </w:r>
    </w:p>
    <w:p w:rsidR="00092ECE" w:rsidRDefault="00092ECE" w:rsidP="00092EC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Разработчик проекта:</w:t>
      </w:r>
      <w:r>
        <w:rPr>
          <w:sz w:val="28"/>
          <w:szCs w:val="28"/>
        </w:rPr>
        <w:t xml:space="preserve"> Департамент внутреннего контроля и надзора Ненецкого автономного округа.</w:t>
      </w:r>
    </w:p>
    <w:p w:rsidR="00092ECE" w:rsidRDefault="00092ECE" w:rsidP="00092EC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Ненецкого автономного округа «Об установлении                     на территории Ненецкого автономного округа мер, направленных на охрану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продукции»                 (далее – законопроект) разработан в целях реализации вступающих с 01.10.2026 в силу положений части 1 статьи 5 Федерального закона от 26.06.2026 № 186-ФЗ «О внесении изменений в отдельные законодательные акты Российской Федерации», наделяющих субъекты Российской Федерации правом устанавливать на территории соответствующего субъекта Российской Федерации запрет розничной продажи электронных систем доставки никотина</w:t>
      </w:r>
      <w:r>
        <w:rPr>
          <w:sz w:val="28"/>
          <w:szCs w:val="28"/>
        </w:rPr>
        <w:br/>
        <w:t>и жидкостей для электронных систем доставки никотина. Срок действия данного запрета должен быть ограничен периодом с 1 марта 2027 года по 1 марта 2032 год.</w:t>
      </w:r>
    </w:p>
    <w:p w:rsidR="00092ECE" w:rsidRDefault="00092ECE" w:rsidP="00092EC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 предлагается установить на территории Ненецкого автономного округа запрет розничной продажи электронных систем доставки никотина и жидкостей для электронных систем доставки никотина сроком                 с 1 марта 2027 года по 1 марта 2032 год.</w:t>
      </w:r>
    </w:p>
    <w:p w:rsidR="00092ECE" w:rsidRDefault="00092ECE" w:rsidP="00092EC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 законопроекта заключается в обеспечении защиты здоровья граждан Ненецкого автономного округа, в том числе несовершеннолетних, создании системы комплексных мер, направленных на формирование здорового образа жизни, снижение масштабов массового потребления электронных систем доставки никотина.</w:t>
      </w:r>
    </w:p>
    <w:p w:rsidR="00092ECE" w:rsidRDefault="00092ECE" w:rsidP="00092EC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данного законопроекта не повлечет дополнительных финансовых затрат из окружного бюджета.</w:t>
      </w:r>
    </w:p>
    <w:p w:rsidR="00092ECE" w:rsidRDefault="00092ECE" w:rsidP="00092EC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3 Федерального закона от 31.07.2020 № 247-ФЗ</w:t>
      </w:r>
      <w:r>
        <w:rPr>
          <w:sz w:val="28"/>
          <w:szCs w:val="28"/>
        </w:rPr>
        <w:br/>
        <w:t>«Об обязательных требованиях в Российской Федерации», статьей 3 закона Ненецкого автономного округа от 02.12.2024 № 71-оз «Об обязательных требованиях, устанавливаемых нормативными правовыми актами Ненецкого автономного округа», предлагаемые запреты и ограничения вступят в силу                1 марта 2027 года и будут действовать до 1 марта 2032 года.</w:t>
      </w:r>
    </w:p>
    <w:p w:rsidR="00205C97" w:rsidRDefault="00092ECE" w:rsidP="00092ECE">
      <w:pPr>
        <w:tabs>
          <w:tab w:val="left" w:pos="0"/>
        </w:tabs>
        <w:ind w:firstLine="709"/>
        <w:jc w:val="both"/>
        <w:rPr>
          <w:sz w:val="28"/>
          <w:szCs w:val="28"/>
        </w:rPr>
        <w:sectPr w:rsidR="00205C97">
          <w:pgSz w:w="11906" w:h="16838"/>
          <w:pgMar w:top="993" w:right="707" w:bottom="993" w:left="1418" w:header="720" w:footer="720" w:gutter="0"/>
          <w:cols w:space="720"/>
          <w:docGrid w:linePitch="360"/>
        </w:sectPr>
      </w:pPr>
      <w:r>
        <w:rPr>
          <w:sz w:val="28"/>
          <w:szCs w:val="28"/>
        </w:rPr>
        <w:t>В связи с тем, что статьей 14.53 Кодекса Российской Федерации</w:t>
      </w:r>
      <w:r>
        <w:rPr>
          <w:sz w:val="28"/>
          <w:szCs w:val="28"/>
        </w:rPr>
        <w:br/>
        <w:t xml:space="preserve">об административных правонарушениях предусмотрена ответственность                   за несоблюдение ограничений и (или) нарушение запретов в сфере розничной торговли табачными изделиями, табачной продукцией,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продукцией и сырьем для их производства, кальянами, устройствами             </w:t>
      </w:r>
    </w:p>
    <w:p w:rsidR="00092ECE" w:rsidRDefault="00092ECE" w:rsidP="00205C97">
      <w:pPr>
        <w:tabs>
          <w:tab w:val="left" w:pos="0"/>
        </w:tabs>
        <w:jc w:val="both"/>
      </w:pPr>
      <w:bookmarkStart w:id="0" w:name="_GoBack"/>
      <w:bookmarkEnd w:id="0"/>
      <w:r>
        <w:rPr>
          <w:sz w:val="28"/>
          <w:szCs w:val="28"/>
        </w:rPr>
        <w:t xml:space="preserve">для потребления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продукции, внесение изменений в Закон НАО </w:t>
      </w:r>
      <w:r>
        <w:rPr>
          <w:sz w:val="28"/>
          <w:szCs w:val="28"/>
        </w:rPr>
        <w:lastRenderedPageBreak/>
        <w:t xml:space="preserve">от 29.06.2002 № 366-ОЗ «Об административных </w:t>
      </w:r>
      <w:proofErr w:type="gramStart"/>
      <w:r>
        <w:rPr>
          <w:sz w:val="28"/>
          <w:szCs w:val="28"/>
        </w:rPr>
        <w:t xml:space="preserve">правонарушениях»   </w:t>
      </w:r>
      <w:proofErr w:type="gramEnd"/>
      <w:r>
        <w:rPr>
          <w:sz w:val="28"/>
          <w:szCs w:val="28"/>
        </w:rPr>
        <w:t xml:space="preserve">              не требуется.</w:t>
      </w:r>
    </w:p>
    <w:p w:rsidR="00092ECE" w:rsidRDefault="00092ECE" w:rsidP="00092ECE">
      <w:pPr>
        <w:shd w:val="clear" w:color="auto" w:fill="FFFFFF"/>
        <w:ind w:firstLine="709"/>
        <w:jc w:val="both"/>
      </w:pPr>
    </w:p>
    <w:p w:rsidR="00092ECE" w:rsidRDefault="00092ECE">
      <w:pPr>
        <w:sectPr w:rsidR="00092ECE">
          <w:pgSz w:w="11906" w:h="16838"/>
          <w:pgMar w:top="993" w:right="707" w:bottom="993" w:left="1418" w:header="720" w:footer="720" w:gutter="0"/>
          <w:cols w:space="720"/>
          <w:docGrid w:linePitch="360"/>
        </w:sectPr>
      </w:pPr>
    </w:p>
    <w:p w:rsidR="001A57BB" w:rsidRDefault="001A57BB">
      <w:r>
        <w:rPr>
          <w:noProof/>
        </w:rPr>
        <w:lastRenderedPageBreak/>
        <w:drawing>
          <wp:inline distT="0" distB="0" distL="0" distR="0" wp14:anchorId="143AEF45" wp14:editId="76204599">
            <wp:extent cx="6210935" cy="87871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878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7BB" w:rsidRPr="001A57BB" w:rsidRDefault="001A57BB" w:rsidP="001A57BB"/>
    <w:p w:rsidR="001A57BB" w:rsidRPr="001A57BB" w:rsidRDefault="001A57BB" w:rsidP="001A57BB"/>
    <w:p w:rsidR="001A57BB" w:rsidRDefault="001A57BB" w:rsidP="001A57BB">
      <w:pPr>
        <w:jc w:val="right"/>
        <w:sectPr w:rsidR="001A57BB">
          <w:pgSz w:w="11906" w:h="16838"/>
          <w:pgMar w:top="993" w:right="707" w:bottom="993" w:left="1418" w:header="720" w:footer="720" w:gutter="0"/>
          <w:cols w:space="720"/>
          <w:docGrid w:linePitch="360"/>
        </w:sectPr>
      </w:pPr>
    </w:p>
    <w:p w:rsidR="001A57BB" w:rsidRDefault="001A57BB" w:rsidP="001A57BB">
      <w:pPr>
        <w:jc w:val="right"/>
      </w:pPr>
    </w:p>
    <w:p w:rsidR="001A57BB" w:rsidRDefault="001A57BB" w:rsidP="001A57BB">
      <w:r>
        <w:rPr>
          <w:noProof/>
        </w:rPr>
        <w:drawing>
          <wp:inline distT="0" distB="0" distL="0" distR="0" wp14:anchorId="46874773" wp14:editId="3E200DC9">
            <wp:extent cx="6210935" cy="87871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878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7BB" w:rsidRPr="001A57BB" w:rsidRDefault="001A57BB" w:rsidP="001A57BB"/>
    <w:p w:rsidR="001A57BB" w:rsidRDefault="001A57BB" w:rsidP="001A57BB">
      <w:pPr>
        <w:jc w:val="right"/>
        <w:sectPr w:rsidR="001A57BB">
          <w:pgSz w:w="11906" w:h="16838"/>
          <w:pgMar w:top="993" w:right="707" w:bottom="993" w:left="1418" w:header="720" w:footer="720" w:gutter="0"/>
          <w:cols w:space="720"/>
          <w:docGrid w:linePitch="360"/>
        </w:sectPr>
      </w:pPr>
    </w:p>
    <w:p w:rsidR="001A57BB" w:rsidRDefault="001A57BB" w:rsidP="001A57BB">
      <w:pPr>
        <w:jc w:val="right"/>
      </w:pPr>
      <w:r>
        <w:rPr>
          <w:noProof/>
        </w:rPr>
        <w:drawing>
          <wp:inline distT="0" distB="0" distL="0" distR="0" wp14:anchorId="7CE04AFA" wp14:editId="50D7DDFF">
            <wp:extent cx="6210935" cy="87871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878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7BB" w:rsidRPr="001A57BB" w:rsidRDefault="001A57BB" w:rsidP="001A57BB"/>
    <w:p w:rsidR="001A57BB" w:rsidRPr="001A57BB" w:rsidRDefault="001A57BB" w:rsidP="001A57BB"/>
    <w:p w:rsidR="001A57BB" w:rsidRDefault="001A57BB" w:rsidP="001A57BB">
      <w:pPr>
        <w:jc w:val="right"/>
        <w:sectPr w:rsidR="001A57BB">
          <w:pgSz w:w="11906" w:h="16838"/>
          <w:pgMar w:top="993" w:right="707" w:bottom="993" w:left="1418" w:header="720" w:footer="720" w:gutter="0"/>
          <w:cols w:space="720"/>
          <w:docGrid w:linePitch="360"/>
        </w:sectPr>
      </w:pPr>
    </w:p>
    <w:p w:rsidR="001A57BB" w:rsidRDefault="001A57BB" w:rsidP="001A57BB">
      <w:pPr>
        <w:jc w:val="right"/>
        <w:sectPr w:rsidR="001A57BB">
          <w:pgSz w:w="11906" w:h="16838"/>
          <w:pgMar w:top="993" w:right="707" w:bottom="993" w:left="1418" w:header="720" w:footer="720" w:gutter="0"/>
          <w:cols w:space="720"/>
          <w:docGrid w:linePitch="360"/>
        </w:sectPr>
      </w:pPr>
      <w:r>
        <w:rPr>
          <w:noProof/>
        </w:rPr>
        <w:drawing>
          <wp:inline distT="0" distB="0" distL="0" distR="0" wp14:anchorId="69DA601B" wp14:editId="3F7B2458">
            <wp:extent cx="6210935" cy="87991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879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49E1" w:rsidRPr="001A57BB" w:rsidRDefault="001A57BB" w:rsidP="001A57BB">
      <w:pPr>
        <w:jc w:val="right"/>
      </w:pPr>
      <w:r>
        <w:rPr>
          <w:noProof/>
        </w:rPr>
        <w:drawing>
          <wp:inline distT="0" distB="0" distL="0" distR="0" wp14:anchorId="4C6AA06C" wp14:editId="1BC8CF2B">
            <wp:extent cx="6210935" cy="879919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879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49E1" w:rsidRPr="001A57BB">
      <w:pgSz w:w="11906" w:h="16838"/>
      <w:pgMar w:top="993" w:right="707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9E1"/>
    <w:rsid w:val="00092ECE"/>
    <w:rsid w:val="001A57BB"/>
    <w:rsid w:val="00205C97"/>
    <w:rsid w:val="006F20AC"/>
    <w:rsid w:val="00EC2DFC"/>
    <w:rsid w:val="00F0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B09A7"/>
  <w15:docId w15:val="{C771542A-D02C-436D-A0DB-465E10F85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1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30">
    <w:name w:val="3.0 текст закона"/>
    <w:basedOn w:val="a"/>
    <w:qFormat/>
    <w:rsid w:val="008F117C"/>
    <w:pPr>
      <w:ind w:firstLine="709"/>
      <w:jc w:val="both"/>
    </w:pPr>
  </w:style>
  <w:style w:type="paragraph" w:customStyle="1" w:styleId="10">
    <w:name w:val="1.0 Проект №"/>
    <w:basedOn w:val="30"/>
    <w:qFormat/>
    <w:rsid w:val="008F117C"/>
    <w:pPr>
      <w:ind w:firstLine="0"/>
      <w:jc w:val="right"/>
    </w:pPr>
    <w:rPr>
      <w:b/>
    </w:rPr>
  </w:style>
  <w:style w:type="paragraph" w:customStyle="1" w:styleId="11">
    <w:name w:val="1.1 Закон НАО"/>
    <w:basedOn w:val="30"/>
    <w:next w:val="12"/>
    <w:qFormat/>
    <w:rsid w:val="008F117C"/>
    <w:pPr>
      <w:ind w:firstLine="0"/>
      <w:jc w:val="center"/>
    </w:pPr>
    <w:rPr>
      <w:b/>
      <w:caps/>
      <w:sz w:val="28"/>
      <w:szCs w:val="28"/>
    </w:rPr>
  </w:style>
  <w:style w:type="paragraph" w:customStyle="1" w:styleId="12">
    <w:name w:val="1.2 Название закона"/>
    <w:basedOn w:val="30"/>
    <w:next w:val="a"/>
    <w:qFormat/>
    <w:rsid w:val="008F117C"/>
    <w:pPr>
      <w:spacing w:before="1000"/>
      <w:ind w:firstLine="0"/>
      <w:contextualSpacing/>
      <w:jc w:val="center"/>
    </w:pPr>
    <w:rPr>
      <w:b/>
      <w:sz w:val="28"/>
    </w:rPr>
  </w:style>
  <w:style w:type="paragraph" w:customStyle="1" w:styleId="23">
    <w:name w:val="2.3 Статья"/>
    <w:basedOn w:val="30"/>
    <w:next w:val="30"/>
    <w:qFormat/>
    <w:rsid w:val="008F117C"/>
    <w:pPr>
      <w:spacing w:beforeAutospacing="1" w:afterAutospacing="1"/>
      <w:contextualSpacing/>
    </w:pPr>
    <w:rPr>
      <w:b/>
    </w:rPr>
  </w:style>
  <w:style w:type="paragraph" w:customStyle="1" w:styleId="52">
    <w:name w:val="5.2 Окончание"/>
    <w:basedOn w:val="30"/>
    <w:qFormat/>
    <w:rsid w:val="008F117C"/>
    <w:pPr>
      <w:ind w:firstLine="0"/>
      <w:jc w:val="left"/>
    </w:pPr>
  </w:style>
  <w:style w:type="paragraph" w:customStyle="1" w:styleId="ConsPlusNormal">
    <w:name w:val="ConsPlusNormal"/>
    <w:qFormat/>
    <w:rsid w:val="008F117C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a8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ruzhnikova</dc:creator>
  <dc:description/>
  <cp:lastModifiedBy>Людмила Александровна Карпушева</cp:lastModifiedBy>
  <cp:revision>3</cp:revision>
  <cp:lastPrinted>2026-09-24T16:06:00Z</cp:lastPrinted>
  <dcterms:created xsi:type="dcterms:W3CDTF">2026-10-05T09:02:00Z</dcterms:created>
  <dcterms:modified xsi:type="dcterms:W3CDTF">2026-10-07T06:13:00Z</dcterms:modified>
  <dc:language>ru-RU</dc:language>
</cp:coreProperties>
</file>