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2AF" w:rsidRDefault="00EE62AF" w:rsidP="00825E0E">
      <w:pPr>
        <w:pStyle w:val="110"/>
        <w:jc w:val="left"/>
        <w:rPr>
          <w:b w:val="0"/>
          <w:caps w:val="0"/>
          <w:sz w:val="24"/>
        </w:rPr>
      </w:pPr>
    </w:p>
    <w:p w:rsidR="00E84ABE" w:rsidRDefault="007B6DF0">
      <w:pPr>
        <w:pStyle w:val="110"/>
        <w:jc w:val="right"/>
        <w:rPr>
          <w:sz w:val="24"/>
        </w:rPr>
      </w:pPr>
      <w:r>
        <w:rPr>
          <w:b w:val="0"/>
          <w:caps w:val="0"/>
          <w:sz w:val="24"/>
        </w:rPr>
        <w:t xml:space="preserve">Проект № </w:t>
      </w:r>
      <w:r w:rsidR="00EE62AF">
        <w:rPr>
          <w:b w:val="0"/>
          <w:caps w:val="0"/>
          <w:sz w:val="24"/>
        </w:rPr>
        <w:t>130</w:t>
      </w:r>
      <w:r>
        <w:rPr>
          <w:b w:val="0"/>
          <w:caps w:val="0"/>
          <w:sz w:val="24"/>
        </w:rPr>
        <w:t>-пр</w:t>
      </w:r>
    </w:p>
    <w:p w:rsidR="00E84ABE" w:rsidRDefault="00E84ABE">
      <w:pPr>
        <w:pStyle w:val="110"/>
        <w:rPr>
          <w:sz w:val="24"/>
        </w:rPr>
      </w:pPr>
    </w:p>
    <w:p w:rsidR="00E84ABE" w:rsidRDefault="007B6DF0">
      <w:pPr>
        <w:pStyle w:val="110"/>
      </w:pPr>
      <w:r>
        <w:t>ЗАКОН НЕНЕЦКОГО АВТОНОМНОГО ОКРУГА</w:t>
      </w:r>
    </w:p>
    <w:p w:rsidR="00E84ABE" w:rsidRDefault="00E84ABE">
      <w:pPr>
        <w:pStyle w:val="120"/>
        <w:spacing w:before="0"/>
      </w:pPr>
    </w:p>
    <w:p w:rsidR="00E84ABE" w:rsidRDefault="00E84ABE">
      <w:pPr>
        <w:pStyle w:val="130"/>
        <w:spacing w:before="0" w:after="0"/>
      </w:pPr>
    </w:p>
    <w:tbl>
      <w:tblPr>
        <w:tblStyle w:val="af6"/>
        <w:tblW w:w="0" w:type="auto"/>
        <w:tblBorders>
          <w:top w:val="nil"/>
          <w:left w:val="nil"/>
          <w:bottom w:val="nil"/>
          <w:right w:val="nil"/>
          <w:insideH w:val="nil"/>
          <w:insideV w:val="nil"/>
        </w:tblBorders>
        <w:tblLayout w:type="fixed"/>
        <w:tblLook w:val="04A0"/>
      </w:tblPr>
      <w:tblGrid>
        <w:gridCol w:w="9214"/>
      </w:tblGrid>
      <w:tr w:rsidR="00E84ABE">
        <w:tc>
          <w:tcPr>
            <w:tcW w:w="9214" w:type="dxa"/>
            <w:tcBorders>
              <w:top w:val="nil"/>
              <w:left w:val="nil"/>
              <w:bottom w:val="nil"/>
              <w:right w:val="nil"/>
            </w:tcBorders>
          </w:tcPr>
          <w:p w:rsidR="00E84ABE" w:rsidRDefault="007B6DF0">
            <w:pPr>
              <w:jc w:val="center"/>
              <w:rPr>
                <w:sz w:val="28"/>
              </w:rPr>
            </w:pPr>
            <w:r>
              <w:rPr>
                <w:b/>
                <w:sz w:val="28"/>
              </w:rPr>
              <w:t>О внесении изменени</w:t>
            </w:r>
            <w:r>
              <w:rPr>
                <w:sz w:val="28"/>
              </w:rPr>
              <w:t>я</w:t>
            </w:r>
          </w:p>
          <w:p w:rsidR="00E84ABE" w:rsidRDefault="007B6DF0">
            <w:pPr>
              <w:jc w:val="center"/>
              <w:rPr>
                <w:sz w:val="28"/>
              </w:rPr>
            </w:pPr>
            <w:r>
              <w:rPr>
                <w:b/>
                <w:sz w:val="28"/>
              </w:rPr>
              <w:t xml:space="preserve">в часть 3 статьи 24 закона Ненецкого автономного округа </w:t>
            </w:r>
          </w:p>
          <w:p w:rsidR="00E84ABE" w:rsidRDefault="007B6DF0">
            <w:pPr>
              <w:jc w:val="center"/>
              <w:rPr>
                <w:sz w:val="28"/>
              </w:rPr>
            </w:pPr>
            <w:r>
              <w:rPr>
                <w:b/>
                <w:sz w:val="28"/>
              </w:rPr>
              <w:t xml:space="preserve">«О мерах социальной поддержки отдельных </w:t>
            </w:r>
          </w:p>
          <w:p w:rsidR="00E84ABE" w:rsidRDefault="007B6DF0">
            <w:pPr>
              <w:jc w:val="center"/>
              <w:rPr>
                <w:sz w:val="28"/>
              </w:rPr>
            </w:pPr>
            <w:r>
              <w:rPr>
                <w:b/>
                <w:sz w:val="28"/>
              </w:rPr>
              <w:t xml:space="preserve">категорий граждан, проживающих на территории </w:t>
            </w:r>
          </w:p>
          <w:p w:rsidR="00E84ABE" w:rsidRDefault="007B6DF0">
            <w:pPr>
              <w:jc w:val="center"/>
            </w:pPr>
            <w:r>
              <w:rPr>
                <w:b/>
                <w:sz w:val="28"/>
              </w:rPr>
              <w:t>Ненецкого автономного округа»</w:t>
            </w:r>
          </w:p>
        </w:tc>
      </w:tr>
    </w:tbl>
    <w:p w:rsidR="00E84ABE" w:rsidRDefault="00E84ABE">
      <w:pPr>
        <w:jc w:val="center"/>
        <w:rPr>
          <w:b/>
        </w:rPr>
      </w:pPr>
    </w:p>
    <w:p w:rsidR="00E84ABE" w:rsidRDefault="007B6DF0">
      <w:pPr>
        <w:pStyle w:val="120"/>
        <w:tabs>
          <w:tab w:val="left" w:pos="855"/>
          <w:tab w:val="center" w:pos="4947"/>
        </w:tabs>
        <w:spacing w:before="600" w:after="440"/>
        <w:ind w:left="28" w:hanging="28"/>
        <w:rPr>
          <w:b w:val="0"/>
          <w:sz w:val="24"/>
        </w:rPr>
      </w:pPr>
      <w:r>
        <w:rPr>
          <w:b w:val="0"/>
          <w:sz w:val="24"/>
        </w:rPr>
        <w:t>Для принятия в первом чтении                                             « ___ »___________ 2025 года</w:t>
      </w:r>
    </w:p>
    <w:p w:rsidR="00E84ABE" w:rsidRDefault="007B6DF0">
      <w:pPr>
        <w:pStyle w:val="af2"/>
        <w:tabs>
          <w:tab w:val="left" w:pos="851"/>
        </w:tabs>
        <w:spacing w:after="240"/>
        <w:ind w:left="0" w:firstLine="709"/>
        <w:jc w:val="both"/>
        <w:rPr>
          <w:b/>
        </w:rPr>
      </w:pPr>
      <w:r>
        <w:rPr>
          <w:b/>
        </w:rPr>
        <w:t>Статья 1</w:t>
      </w:r>
    </w:p>
    <w:p w:rsidR="00E84ABE" w:rsidRDefault="00E84ABE">
      <w:pPr>
        <w:pStyle w:val="af2"/>
        <w:tabs>
          <w:tab w:val="left" w:pos="993"/>
        </w:tabs>
        <w:spacing w:before="1000"/>
        <w:ind w:left="0" w:firstLine="709"/>
        <w:jc w:val="both"/>
      </w:pPr>
    </w:p>
    <w:p w:rsidR="00E84ABE" w:rsidRDefault="007B6DF0">
      <w:pPr>
        <w:ind w:firstLine="709"/>
        <w:jc w:val="both"/>
      </w:pPr>
      <w:r>
        <w:t>Внести в часть 3 статьи 24 закона Ненецкого автономного округа от 20 декабря 2013 года № 121-оз «О мерах социальной поддержки отдельных категорий граждан, проживающих на территории Ненецкого автономного округа» (в редакции закона округа от 23 апреля 2025 года № 101-оз) изменение, изложив ее в следующей редакции:</w:t>
      </w:r>
    </w:p>
    <w:p w:rsidR="00E84ABE" w:rsidRDefault="00E84ABE">
      <w:pPr>
        <w:ind w:firstLine="709"/>
        <w:jc w:val="both"/>
      </w:pPr>
    </w:p>
    <w:p w:rsidR="00E84ABE" w:rsidRDefault="007B6DF0">
      <w:pPr>
        <w:ind w:firstLine="709"/>
        <w:jc w:val="both"/>
      </w:pPr>
      <w:r>
        <w:t>«3.</w:t>
      </w:r>
      <w:r>
        <w:rPr>
          <w:rFonts w:ascii="XO Thames" w:hAnsi="XO Thames"/>
        </w:rPr>
        <w:t> </w:t>
      </w:r>
      <w:r>
        <w:t xml:space="preserve">За воспитание каждого ребенка, не достигшего возраста трех лет и (или) имеющего ограниченные возможности здоровья, размер ежемесячного вознаграждения </w:t>
      </w:r>
      <w:r w:rsidR="00E22E6B">
        <w:br/>
      </w:r>
      <w:r>
        <w:t>за труд приемных родителей, установленный частью 1 настоящей статьи, увеличивается на 20 процентов.».</w:t>
      </w:r>
    </w:p>
    <w:p w:rsidR="00E84ABE" w:rsidRDefault="00E84ABE">
      <w:pPr>
        <w:pStyle w:val="af2"/>
        <w:ind w:left="0" w:firstLine="709"/>
        <w:jc w:val="both"/>
      </w:pPr>
      <w:bookmarkStart w:id="0" w:name="Par4"/>
      <w:bookmarkEnd w:id="0"/>
    </w:p>
    <w:p w:rsidR="00E84ABE" w:rsidRDefault="007B6DF0">
      <w:pPr>
        <w:pStyle w:val="af2"/>
        <w:tabs>
          <w:tab w:val="left" w:pos="851"/>
        </w:tabs>
        <w:ind w:left="0" w:firstLine="709"/>
        <w:jc w:val="both"/>
        <w:rPr>
          <w:b/>
        </w:rPr>
      </w:pPr>
      <w:r>
        <w:rPr>
          <w:b/>
        </w:rPr>
        <w:t>Статья 2</w:t>
      </w:r>
    </w:p>
    <w:p w:rsidR="00E84ABE" w:rsidRDefault="00E84ABE">
      <w:pPr>
        <w:pStyle w:val="af2"/>
        <w:tabs>
          <w:tab w:val="left" w:pos="851"/>
        </w:tabs>
        <w:ind w:left="0" w:firstLine="709"/>
        <w:jc w:val="both"/>
        <w:rPr>
          <w:b/>
        </w:rPr>
      </w:pPr>
    </w:p>
    <w:p w:rsidR="00E84ABE" w:rsidRDefault="007B6DF0">
      <w:pPr>
        <w:ind w:firstLine="709"/>
        <w:jc w:val="both"/>
      </w:pPr>
      <w:r>
        <w:t>Настоящий закон вступает в силу по истечении десяти дней после дня его официального опубликования.</w:t>
      </w:r>
    </w:p>
    <w:tbl>
      <w:tblPr>
        <w:tblStyle w:val="af6"/>
        <w:tblW w:w="0" w:type="auto"/>
        <w:tblBorders>
          <w:top w:val="nil"/>
          <w:left w:val="nil"/>
          <w:bottom w:val="nil"/>
          <w:right w:val="nil"/>
          <w:insideH w:val="nil"/>
          <w:insideV w:val="nil"/>
        </w:tblBorders>
        <w:tblLayout w:type="fixed"/>
        <w:tblLook w:val="04A0"/>
      </w:tblPr>
      <w:tblGrid>
        <w:gridCol w:w="4253"/>
        <w:gridCol w:w="5103"/>
      </w:tblGrid>
      <w:tr w:rsidR="00E84ABE">
        <w:tc>
          <w:tcPr>
            <w:tcW w:w="4253" w:type="dxa"/>
            <w:tcBorders>
              <w:top w:val="nil"/>
              <w:left w:val="nil"/>
              <w:bottom w:val="nil"/>
              <w:right w:val="nil"/>
            </w:tcBorders>
          </w:tcPr>
          <w:p w:rsidR="00E84ABE" w:rsidRDefault="007B6DF0">
            <w:pPr>
              <w:tabs>
                <w:tab w:val="left" w:pos="993"/>
              </w:tabs>
              <w:spacing w:before="1000"/>
              <w:ind w:left="-110"/>
              <w:rPr>
                <w:b/>
              </w:rPr>
            </w:pPr>
            <w:r>
              <w:rPr>
                <w:b/>
              </w:rPr>
              <w:t>Председатель Собрания депутатов Ненецкого автономного округа</w:t>
            </w:r>
          </w:p>
          <w:p w:rsidR="00E84ABE" w:rsidRDefault="007B6DF0">
            <w:pPr>
              <w:tabs>
                <w:tab w:val="left" w:pos="993"/>
              </w:tabs>
              <w:spacing w:line="1000" w:lineRule="exact"/>
              <w:ind w:right="464"/>
              <w:jc w:val="right"/>
              <w:rPr>
                <w:b/>
              </w:rPr>
            </w:pPr>
            <w:r>
              <w:rPr>
                <w:b/>
              </w:rPr>
              <w:t>А.П. Чурсанов</w:t>
            </w:r>
          </w:p>
        </w:tc>
        <w:tc>
          <w:tcPr>
            <w:tcW w:w="5103" w:type="dxa"/>
            <w:tcBorders>
              <w:top w:val="nil"/>
              <w:left w:val="nil"/>
              <w:bottom w:val="nil"/>
              <w:right w:val="nil"/>
            </w:tcBorders>
          </w:tcPr>
          <w:p w:rsidR="00E84ABE" w:rsidRDefault="007B6DF0">
            <w:pPr>
              <w:pStyle w:val="500"/>
              <w:ind w:right="36"/>
            </w:pPr>
            <w:r>
              <w:t>Временно исполняющая обязанности губернатора Ненецкого автономного округа</w:t>
            </w:r>
          </w:p>
          <w:p w:rsidR="00E84ABE" w:rsidRDefault="007B6DF0">
            <w:pPr>
              <w:pStyle w:val="500"/>
              <w:spacing w:line="1000" w:lineRule="exact"/>
              <w:jc w:val="right"/>
              <w:rPr>
                <w:b w:val="0"/>
              </w:rPr>
            </w:pPr>
            <w:r>
              <w:t xml:space="preserve">И.А. </w:t>
            </w:r>
            <w:proofErr w:type="spellStart"/>
            <w:r>
              <w:t>Гехт</w:t>
            </w:r>
            <w:proofErr w:type="spellEnd"/>
          </w:p>
        </w:tc>
      </w:tr>
    </w:tbl>
    <w:p w:rsidR="00E84ABE" w:rsidRDefault="00E84ABE">
      <w:pPr>
        <w:pStyle w:val="52"/>
      </w:pPr>
    </w:p>
    <w:p w:rsidR="00E84ABE" w:rsidRDefault="00E84ABE">
      <w:pPr>
        <w:pStyle w:val="52"/>
      </w:pPr>
    </w:p>
    <w:p w:rsidR="00E84ABE" w:rsidRDefault="007B6DF0">
      <w:pPr>
        <w:pStyle w:val="52"/>
      </w:pPr>
      <w:r>
        <w:t>г. Нарьян-Мар</w:t>
      </w:r>
    </w:p>
    <w:p w:rsidR="00E84ABE" w:rsidRDefault="007B6DF0">
      <w:r>
        <w:t>«___» _________ 2025 года</w:t>
      </w:r>
    </w:p>
    <w:p w:rsidR="00E84ABE" w:rsidRDefault="007B6DF0">
      <w:r>
        <w:t xml:space="preserve">№ </w:t>
      </w:r>
      <w:proofErr w:type="spellStart"/>
      <w:r>
        <w:t>_____-оз</w:t>
      </w:r>
      <w:proofErr w:type="spellEnd"/>
    </w:p>
    <w:p w:rsidR="00EE62AF" w:rsidRDefault="00EE62AF"/>
    <w:p w:rsidR="00EE62AF" w:rsidRDefault="00EE62AF"/>
    <w:p w:rsidR="00EE62AF" w:rsidRDefault="00EE62AF"/>
    <w:p w:rsidR="00EE62AF" w:rsidRDefault="00EE62AF"/>
    <w:p w:rsidR="00EE62AF" w:rsidRDefault="00EE62AF"/>
    <w:p w:rsidR="00EE62AF" w:rsidRDefault="00EE62AF"/>
    <w:p w:rsidR="00EE62AF" w:rsidRDefault="00EE62AF" w:rsidP="00EE62AF">
      <w:pPr>
        <w:jc w:val="center"/>
        <w:rPr>
          <w:b/>
          <w:sz w:val="26"/>
        </w:rPr>
      </w:pPr>
      <w:r>
        <w:rPr>
          <w:b/>
          <w:sz w:val="26"/>
        </w:rPr>
        <w:lastRenderedPageBreak/>
        <w:t>ПОЯСНИТЕЛЬНАЯ ЗАПИСКА</w:t>
      </w:r>
    </w:p>
    <w:p w:rsidR="00EE62AF" w:rsidRDefault="00EE62AF" w:rsidP="00EE62AF">
      <w:pPr>
        <w:jc w:val="center"/>
        <w:rPr>
          <w:rFonts w:ascii="PT Astra Serif" w:hAnsi="PT Astra Serif"/>
          <w:b/>
          <w:sz w:val="26"/>
        </w:rPr>
      </w:pPr>
      <w:r>
        <w:rPr>
          <w:b/>
          <w:sz w:val="26"/>
        </w:rPr>
        <w:t>к проекту закона</w:t>
      </w:r>
      <w:r>
        <w:rPr>
          <w:rFonts w:ascii="PT Astra Serif" w:hAnsi="PT Astra Serif"/>
          <w:sz w:val="26"/>
        </w:rPr>
        <w:t xml:space="preserve"> </w:t>
      </w:r>
      <w:r>
        <w:rPr>
          <w:rFonts w:ascii="PT Astra Serif" w:hAnsi="PT Astra Serif"/>
          <w:b/>
          <w:sz w:val="26"/>
        </w:rPr>
        <w:t xml:space="preserve">Ненецкого автономного округа </w:t>
      </w:r>
    </w:p>
    <w:p w:rsidR="00EE62AF" w:rsidRDefault="00EE62AF" w:rsidP="00EE62AF">
      <w:pPr>
        <w:jc w:val="center"/>
        <w:rPr>
          <w:rFonts w:ascii="PT Astra Serif" w:hAnsi="PT Astra Serif"/>
          <w:b/>
          <w:sz w:val="26"/>
        </w:rPr>
      </w:pPr>
      <w:r>
        <w:rPr>
          <w:rFonts w:ascii="PT Astra Serif" w:hAnsi="PT Astra Serif"/>
          <w:b/>
          <w:spacing w:val="-1"/>
          <w:sz w:val="26"/>
        </w:rPr>
        <w:t>«</w:t>
      </w:r>
      <w:r>
        <w:rPr>
          <w:rFonts w:ascii="PT Astra Serif" w:hAnsi="PT Astra Serif"/>
          <w:b/>
          <w:sz w:val="26"/>
        </w:rPr>
        <w:t xml:space="preserve">О внесении изменения в часть 3 статьи 24 закона Ненецкого автономного округа </w:t>
      </w:r>
    </w:p>
    <w:p w:rsidR="00EE62AF" w:rsidRDefault="00EE62AF" w:rsidP="00EE62AF">
      <w:pPr>
        <w:jc w:val="center"/>
        <w:rPr>
          <w:rFonts w:ascii="PT Astra Serif" w:hAnsi="PT Astra Serif"/>
          <w:b/>
          <w:sz w:val="26"/>
        </w:rPr>
      </w:pPr>
      <w:r>
        <w:rPr>
          <w:rFonts w:ascii="PT Astra Serif" w:hAnsi="PT Astra Serif"/>
          <w:b/>
          <w:sz w:val="26"/>
        </w:rPr>
        <w:t xml:space="preserve">«О мерах социальной поддержки отдельных категорий граждан, </w:t>
      </w:r>
    </w:p>
    <w:p w:rsidR="00EE62AF" w:rsidRDefault="00EE62AF" w:rsidP="00EE62AF">
      <w:pPr>
        <w:jc w:val="center"/>
        <w:rPr>
          <w:b/>
          <w:sz w:val="26"/>
        </w:rPr>
      </w:pPr>
      <w:r>
        <w:rPr>
          <w:rFonts w:ascii="PT Astra Serif" w:hAnsi="PT Astra Serif"/>
          <w:b/>
          <w:sz w:val="26"/>
        </w:rPr>
        <w:t>проживающих на территории Ненецкого автономного округа»</w:t>
      </w:r>
    </w:p>
    <w:p w:rsidR="00EE62AF" w:rsidRDefault="00EE62AF" w:rsidP="00EE62AF">
      <w:pPr>
        <w:pStyle w:val="msonormalcxspmiddle"/>
        <w:spacing w:beforeAutospacing="0" w:afterAutospacing="0"/>
        <w:contextualSpacing/>
        <w:jc w:val="center"/>
        <w:rPr>
          <w:b/>
          <w:sz w:val="26"/>
        </w:rPr>
      </w:pPr>
    </w:p>
    <w:p w:rsidR="00EE62AF" w:rsidRDefault="00EE62AF" w:rsidP="00EE62AF">
      <w:pPr>
        <w:pStyle w:val="msonormalcxspmiddle"/>
        <w:spacing w:beforeAutospacing="0" w:afterAutospacing="0"/>
        <w:contextualSpacing/>
        <w:jc w:val="center"/>
        <w:rPr>
          <w:b/>
          <w:sz w:val="26"/>
        </w:rPr>
      </w:pPr>
    </w:p>
    <w:p w:rsidR="00EE62AF" w:rsidRDefault="00EE62AF" w:rsidP="00EE62AF">
      <w:pPr>
        <w:ind w:firstLine="720"/>
        <w:jc w:val="both"/>
        <w:rPr>
          <w:sz w:val="26"/>
        </w:rPr>
      </w:pPr>
      <w:r>
        <w:rPr>
          <w:b/>
          <w:sz w:val="26"/>
        </w:rPr>
        <w:t>Субъект правотворческой инициативы:</w:t>
      </w:r>
      <w:r>
        <w:rPr>
          <w:sz w:val="26"/>
        </w:rPr>
        <w:t xml:space="preserve"> губернатор Ненецкого автономного округа.</w:t>
      </w:r>
    </w:p>
    <w:p w:rsidR="00EE62AF" w:rsidRDefault="00EE62AF" w:rsidP="00EE62AF">
      <w:pPr>
        <w:widowControl w:val="0"/>
        <w:tabs>
          <w:tab w:val="left" w:pos="900"/>
        </w:tabs>
        <w:ind w:firstLine="720"/>
        <w:jc w:val="both"/>
        <w:rPr>
          <w:sz w:val="26"/>
        </w:rPr>
      </w:pPr>
      <w:r>
        <w:rPr>
          <w:b/>
          <w:sz w:val="26"/>
        </w:rPr>
        <w:t>Разработчик проекта:</w:t>
      </w:r>
      <w:r>
        <w:rPr>
          <w:sz w:val="26"/>
        </w:rPr>
        <w:t xml:space="preserve"> </w:t>
      </w:r>
      <w:r>
        <w:rPr>
          <w:spacing w:val="5"/>
          <w:sz w:val="26"/>
        </w:rPr>
        <w:t>Департамент здравоохранения, труда и социальной защиты населения Ненецкого автономного округа.</w:t>
      </w:r>
    </w:p>
    <w:p w:rsidR="00EE62AF" w:rsidRDefault="00EE62AF" w:rsidP="00EE62AF">
      <w:pPr>
        <w:ind w:firstLine="709"/>
        <w:jc w:val="both"/>
        <w:rPr>
          <w:sz w:val="26"/>
        </w:rPr>
      </w:pPr>
    </w:p>
    <w:p w:rsidR="00EE62AF" w:rsidRDefault="00EE62AF" w:rsidP="00EE62AF">
      <w:pPr>
        <w:ind w:firstLine="709"/>
        <w:jc w:val="both"/>
        <w:rPr>
          <w:sz w:val="26"/>
        </w:rPr>
      </w:pPr>
      <w:r>
        <w:rPr>
          <w:sz w:val="26"/>
        </w:rPr>
        <w:t xml:space="preserve">Проектом закона вносится изменение в часть 3 статьи 24 </w:t>
      </w:r>
      <w:r>
        <w:rPr>
          <w:rFonts w:ascii="PT Astra Serif" w:hAnsi="PT Astra Serif"/>
          <w:spacing w:val="-7"/>
          <w:sz w:val="26"/>
        </w:rPr>
        <w:t>закона</w:t>
      </w:r>
      <w:r>
        <w:rPr>
          <w:rFonts w:ascii="PT Astra Serif" w:hAnsi="PT Astra Serif"/>
          <w:sz w:val="26"/>
        </w:rPr>
        <w:t xml:space="preserve"> </w:t>
      </w:r>
      <w:r>
        <w:rPr>
          <w:rFonts w:ascii="PT Astra Serif" w:hAnsi="PT Astra Serif"/>
          <w:sz w:val="26"/>
        </w:rPr>
        <w:br/>
        <w:t xml:space="preserve">Ненецкого автономного округа «О мерах социальной поддержки отдельных категорий граждан, проживающих на территории Ненецкого автономного округа», предусматривающий увеличение размера ежемесячного вознаграждения за труд приемного родителя, воспитывающего ребенка, не достигшего трех лет и (или) </w:t>
      </w:r>
      <w:r>
        <w:rPr>
          <w:sz w:val="26"/>
        </w:rPr>
        <w:t xml:space="preserve">имеющего ограниченные возможности здоровья. </w:t>
      </w:r>
    </w:p>
    <w:p w:rsidR="00EE62AF" w:rsidRDefault="00EE62AF" w:rsidP="00EE62AF">
      <w:pPr>
        <w:ind w:firstLine="709"/>
        <w:jc w:val="both"/>
        <w:rPr>
          <w:rFonts w:ascii="PT Astra Serif" w:hAnsi="PT Astra Serif"/>
          <w:sz w:val="26"/>
        </w:rPr>
      </w:pPr>
      <w:r>
        <w:rPr>
          <w:rFonts w:ascii="PT Astra Serif" w:hAnsi="PT Astra Serif"/>
          <w:sz w:val="26"/>
        </w:rPr>
        <w:t xml:space="preserve">Из формулировки убирается указание на необходимость подачи заявления </w:t>
      </w:r>
      <w:r>
        <w:rPr>
          <w:rFonts w:ascii="PT Astra Serif" w:hAnsi="PT Astra Serif"/>
          <w:sz w:val="26"/>
        </w:rPr>
        <w:br/>
        <w:t xml:space="preserve">в письменной форме и предоставления заявителем медицинского заключения </w:t>
      </w:r>
      <w:r>
        <w:rPr>
          <w:rFonts w:ascii="PT Astra Serif" w:hAnsi="PT Astra Serif"/>
          <w:sz w:val="26"/>
        </w:rPr>
        <w:br/>
        <w:t>из учреждений медико-социальной экспертизы.</w:t>
      </w:r>
    </w:p>
    <w:p w:rsidR="00EE62AF" w:rsidRDefault="00EE62AF" w:rsidP="00EE62AF">
      <w:pPr>
        <w:ind w:firstLine="709"/>
        <w:jc w:val="both"/>
        <w:rPr>
          <w:sz w:val="26"/>
        </w:rPr>
      </w:pPr>
      <w:r>
        <w:rPr>
          <w:sz w:val="26"/>
        </w:rPr>
        <w:t xml:space="preserve">Изменение обусловлено последующей оптимизацией услуги «Выплата вознаграждения за труд приемных родителей» и возможностью предоставления услуги </w:t>
      </w:r>
      <w:r>
        <w:rPr>
          <w:sz w:val="26"/>
        </w:rPr>
        <w:br/>
        <w:t>в упреждающем (</w:t>
      </w:r>
      <w:proofErr w:type="spellStart"/>
      <w:r>
        <w:rPr>
          <w:sz w:val="26"/>
        </w:rPr>
        <w:t>проактивном</w:t>
      </w:r>
      <w:proofErr w:type="spellEnd"/>
      <w:r>
        <w:rPr>
          <w:sz w:val="26"/>
        </w:rPr>
        <w:t>) режиме в целях исключения необходимости подачи заявления для назначения выплаты.</w:t>
      </w:r>
    </w:p>
    <w:p w:rsidR="00EE62AF" w:rsidRDefault="00EE62AF" w:rsidP="00EE62AF">
      <w:pPr>
        <w:ind w:firstLine="709"/>
        <w:jc w:val="both"/>
        <w:rPr>
          <w:sz w:val="26"/>
        </w:rPr>
      </w:pPr>
      <w:r>
        <w:rPr>
          <w:sz w:val="26"/>
        </w:rPr>
        <w:t>Принятие проекта не потребует ассигнований из окружного бюджета.</w:t>
      </w:r>
    </w:p>
    <w:p w:rsidR="00EE62AF" w:rsidRDefault="00EE62AF" w:rsidP="00EE62AF">
      <w:pPr>
        <w:ind w:firstLine="709"/>
        <w:jc w:val="both"/>
        <w:rPr>
          <w:rFonts w:ascii="PT Astra Serif" w:hAnsi="PT Astra Serif"/>
          <w:sz w:val="26"/>
        </w:rPr>
      </w:pPr>
      <w:r>
        <w:rPr>
          <w:sz w:val="26"/>
        </w:rPr>
        <w:t xml:space="preserve">Принятие настоящего проекта потребует внесения изменений в постановление Администрации Ненецкого автономного округа </w:t>
      </w:r>
      <w:r>
        <w:rPr>
          <w:rFonts w:ascii="PT Astra Serif" w:hAnsi="PT Astra Serif"/>
          <w:sz w:val="26"/>
        </w:rPr>
        <w:t>от 31.01.2014 № 17-п «Об утверждении Положения о порядке предоставления и выплаты вознаграждения за труд приемных родителей».</w:t>
      </w:r>
    </w:p>
    <w:p w:rsidR="00EE62AF" w:rsidRDefault="00EE62AF" w:rsidP="00EE62AF">
      <w:pPr>
        <w:ind w:firstLine="709"/>
        <w:jc w:val="both"/>
        <w:rPr>
          <w:sz w:val="26"/>
        </w:rPr>
      </w:pPr>
      <w:r>
        <w:rPr>
          <w:sz w:val="26"/>
        </w:rPr>
        <w:t>Предлагаемый проект не затрагивает вопросы осуществления предпринимательской и инвестиционной деятельности, оценке регулирующего воздействия не подлежит.</w:t>
      </w:r>
    </w:p>
    <w:p w:rsidR="00EE62AF" w:rsidRDefault="00EE62AF"/>
    <w:p w:rsidR="00EE62AF" w:rsidRDefault="00EE62AF"/>
    <w:p w:rsidR="00EE62AF" w:rsidRDefault="00EE62AF"/>
    <w:p w:rsidR="00EE62AF" w:rsidRDefault="00EE62AF"/>
    <w:p w:rsidR="00EE62AF" w:rsidRDefault="00EE62AF"/>
    <w:p w:rsidR="00EE62AF" w:rsidRDefault="00EE62AF"/>
    <w:p w:rsidR="00EE62AF" w:rsidRDefault="00EE62AF"/>
    <w:p w:rsidR="00EE62AF" w:rsidRDefault="00EE62AF"/>
    <w:p w:rsidR="00EE62AF" w:rsidRDefault="00EE62AF"/>
    <w:p w:rsidR="00EE62AF" w:rsidRDefault="00EE62AF"/>
    <w:p w:rsidR="00EE62AF" w:rsidRDefault="00EE62AF"/>
    <w:p w:rsidR="00EE62AF" w:rsidRDefault="00EE62AF"/>
    <w:p w:rsidR="00EE62AF" w:rsidRDefault="00EE62AF"/>
    <w:p w:rsidR="00EE62AF" w:rsidRDefault="00EE62AF"/>
    <w:p w:rsidR="00EE62AF" w:rsidRDefault="00EE62AF"/>
    <w:p w:rsidR="00EE62AF" w:rsidRDefault="00EE62AF">
      <w:r>
        <w:rPr>
          <w:noProof/>
        </w:rPr>
        <w:lastRenderedPageBreak/>
        <w:drawing>
          <wp:inline distT="0" distB="0" distL="0" distR="0">
            <wp:extent cx="5705475" cy="792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705475" cy="7924800"/>
                    </a:xfrm>
                    <a:prstGeom prst="rect">
                      <a:avLst/>
                    </a:prstGeom>
                  </pic:spPr>
                </pic:pic>
              </a:graphicData>
            </a:graphic>
          </wp:inline>
        </w:drawing>
      </w:r>
      <w:bookmarkStart w:id="1" w:name="_GoBack"/>
      <w:bookmarkEnd w:id="1"/>
    </w:p>
    <w:p w:rsidR="00EE62AF" w:rsidRDefault="00EE62AF"/>
    <w:sectPr w:rsidR="00EE62AF" w:rsidSect="006C25EE">
      <w:headerReference w:type="default" r:id="rId10"/>
      <w:footerReference w:type="default" r:id="rId11"/>
      <w:footerReference w:type="first" r:id="rId12"/>
      <w:pgSz w:w="11906" w:h="16838"/>
      <w:pgMar w:top="851" w:right="1274" w:bottom="709" w:left="1418" w:header="709" w:footer="415"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DF0" w:rsidRDefault="007B6DF0">
      <w:r>
        <w:separator/>
      </w:r>
    </w:p>
  </w:endnote>
  <w:endnote w:type="continuationSeparator" w:id="0">
    <w:p w:rsidR="007B6DF0" w:rsidRDefault="007B6D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BE" w:rsidRDefault="006C25EE">
    <w:pPr>
      <w:pStyle w:val="a5"/>
      <w:jc w:val="center"/>
      <w:rPr>
        <w:sz w:val="20"/>
      </w:rPr>
    </w:pPr>
    <w:r>
      <w:rPr>
        <w:sz w:val="22"/>
      </w:rPr>
      <w:fldChar w:fldCharType="begin"/>
    </w:r>
    <w:r w:rsidR="007B6DF0">
      <w:rPr>
        <w:sz w:val="22"/>
      </w:rPr>
      <w:instrText xml:space="preserve">PAGE </w:instrText>
    </w:r>
    <w:r>
      <w:rPr>
        <w:sz w:val="22"/>
      </w:rPr>
      <w:fldChar w:fldCharType="separate"/>
    </w:r>
    <w:r w:rsidR="00825E0E">
      <w:rPr>
        <w:noProof/>
        <w:sz w:val="22"/>
      </w:rPr>
      <w:t>3</w:t>
    </w:r>
    <w:r>
      <w:rPr>
        <w:sz w:val="22"/>
      </w:rPr>
      <w:fldChar w:fldCharType="end"/>
    </w:r>
  </w:p>
  <w:p w:rsidR="00E84ABE" w:rsidRDefault="00E84AB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BE" w:rsidRDefault="00E84ABE">
    <w:pPr>
      <w:pStyle w:val="a5"/>
      <w:jc w:val="center"/>
    </w:pPr>
  </w:p>
  <w:p w:rsidR="00E84ABE" w:rsidRDefault="00E84AB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DF0" w:rsidRDefault="007B6DF0">
      <w:r>
        <w:separator/>
      </w:r>
    </w:p>
  </w:footnote>
  <w:footnote w:type="continuationSeparator" w:id="0">
    <w:p w:rsidR="007B6DF0" w:rsidRDefault="007B6D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BE" w:rsidRDefault="00E84ABE">
    <w:pPr>
      <w:pStyle w:val="af4"/>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84ABE"/>
    <w:rsid w:val="006C25EE"/>
    <w:rsid w:val="007B6DF0"/>
    <w:rsid w:val="00825E0E"/>
    <w:rsid w:val="00E22E6B"/>
    <w:rsid w:val="00E84ABE"/>
    <w:rsid w:val="00EE6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C25EE"/>
    <w:rPr>
      <w:sz w:val="24"/>
    </w:rPr>
  </w:style>
  <w:style w:type="paragraph" w:styleId="10">
    <w:name w:val="heading 1"/>
    <w:next w:val="a"/>
    <w:link w:val="11"/>
    <w:uiPriority w:val="9"/>
    <w:qFormat/>
    <w:rsid w:val="006C25EE"/>
    <w:pPr>
      <w:spacing w:before="120" w:after="120"/>
      <w:jc w:val="both"/>
      <w:outlineLvl w:val="0"/>
    </w:pPr>
    <w:rPr>
      <w:rFonts w:ascii="XO Thames" w:hAnsi="XO Thames"/>
      <w:b/>
      <w:sz w:val="32"/>
    </w:rPr>
  </w:style>
  <w:style w:type="paragraph" w:styleId="2">
    <w:name w:val="heading 2"/>
    <w:next w:val="a"/>
    <w:link w:val="20"/>
    <w:uiPriority w:val="9"/>
    <w:qFormat/>
    <w:rsid w:val="006C25EE"/>
    <w:pPr>
      <w:spacing w:before="120" w:after="120"/>
      <w:jc w:val="both"/>
      <w:outlineLvl w:val="1"/>
    </w:pPr>
    <w:rPr>
      <w:rFonts w:ascii="XO Thames" w:hAnsi="XO Thames"/>
      <w:b/>
      <w:sz w:val="28"/>
    </w:rPr>
  </w:style>
  <w:style w:type="paragraph" w:styleId="3">
    <w:name w:val="heading 3"/>
    <w:next w:val="a"/>
    <w:link w:val="30"/>
    <w:uiPriority w:val="9"/>
    <w:qFormat/>
    <w:rsid w:val="006C25EE"/>
    <w:pPr>
      <w:spacing w:before="120" w:after="120"/>
      <w:jc w:val="both"/>
      <w:outlineLvl w:val="2"/>
    </w:pPr>
    <w:rPr>
      <w:rFonts w:ascii="XO Thames" w:hAnsi="XO Thames"/>
      <w:b/>
      <w:sz w:val="26"/>
    </w:rPr>
  </w:style>
  <w:style w:type="paragraph" w:styleId="4">
    <w:name w:val="heading 4"/>
    <w:next w:val="a"/>
    <w:link w:val="40"/>
    <w:uiPriority w:val="9"/>
    <w:qFormat/>
    <w:rsid w:val="006C25EE"/>
    <w:pPr>
      <w:spacing w:before="120" w:after="120"/>
      <w:jc w:val="both"/>
      <w:outlineLvl w:val="3"/>
    </w:pPr>
    <w:rPr>
      <w:rFonts w:ascii="XO Thames" w:hAnsi="XO Thames"/>
      <w:b/>
      <w:sz w:val="24"/>
    </w:rPr>
  </w:style>
  <w:style w:type="paragraph" w:styleId="5">
    <w:name w:val="heading 5"/>
    <w:next w:val="a"/>
    <w:link w:val="50"/>
    <w:uiPriority w:val="9"/>
    <w:qFormat/>
    <w:rsid w:val="006C25EE"/>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C25EE"/>
    <w:rPr>
      <w:sz w:val="24"/>
    </w:rPr>
  </w:style>
  <w:style w:type="paragraph" w:styleId="21">
    <w:name w:val="toc 2"/>
    <w:next w:val="a"/>
    <w:link w:val="22"/>
    <w:uiPriority w:val="39"/>
    <w:rsid w:val="006C25EE"/>
    <w:pPr>
      <w:ind w:left="200"/>
    </w:pPr>
    <w:rPr>
      <w:rFonts w:ascii="XO Thames" w:hAnsi="XO Thames"/>
      <w:sz w:val="28"/>
    </w:rPr>
  </w:style>
  <w:style w:type="character" w:customStyle="1" w:styleId="22">
    <w:name w:val="Оглавление 2 Знак"/>
    <w:link w:val="21"/>
    <w:rsid w:val="006C25EE"/>
    <w:rPr>
      <w:rFonts w:ascii="XO Thames" w:hAnsi="XO Thames"/>
      <w:sz w:val="28"/>
    </w:rPr>
  </w:style>
  <w:style w:type="paragraph" w:styleId="41">
    <w:name w:val="toc 4"/>
    <w:next w:val="a"/>
    <w:link w:val="42"/>
    <w:uiPriority w:val="39"/>
    <w:rsid w:val="006C25EE"/>
    <w:pPr>
      <w:ind w:left="600"/>
    </w:pPr>
    <w:rPr>
      <w:rFonts w:ascii="XO Thames" w:hAnsi="XO Thames"/>
      <w:sz w:val="28"/>
    </w:rPr>
  </w:style>
  <w:style w:type="character" w:customStyle="1" w:styleId="42">
    <w:name w:val="Оглавление 4 Знак"/>
    <w:link w:val="41"/>
    <w:rsid w:val="006C25EE"/>
    <w:rPr>
      <w:rFonts w:ascii="XO Thames" w:hAnsi="XO Thames"/>
      <w:sz w:val="28"/>
    </w:rPr>
  </w:style>
  <w:style w:type="paragraph" w:customStyle="1" w:styleId="300">
    <w:name w:val="3.0 текст закона"/>
    <w:basedOn w:val="a"/>
    <w:link w:val="301"/>
    <w:rsid w:val="006C25EE"/>
    <w:pPr>
      <w:ind w:firstLine="709"/>
      <w:jc w:val="both"/>
    </w:pPr>
  </w:style>
  <w:style w:type="character" w:customStyle="1" w:styleId="301">
    <w:name w:val="3.0 текст закона"/>
    <w:basedOn w:val="1"/>
    <w:link w:val="300"/>
    <w:rsid w:val="006C25EE"/>
    <w:rPr>
      <w:sz w:val="24"/>
    </w:rPr>
  </w:style>
  <w:style w:type="paragraph" w:styleId="6">
    <w:name w:val="toc 6"/>
    <w:next w:val="a"/>
    <w:link w:val="60"/>
    <w:uiPriority w:val="39"/>
    <w:rsid w:val="006C25EE"/>
    <w:pPr>
      <w:ind w:left="1000"/>
    </w:pPr>
    <w:rPr>
      <w:rFonts w:ascii="XO Thames" w:hAnsi="XO Thames"/>
      <w:sz w:val="28"/>
    </w:rPr>
  </w:style>
  <w:style w:type="character" w:customStyle="1" w:styleId="60">
    <w:name w:val="Оглавление 6 Знак"/>
    <w:link w:val="6"/>
    <w:rsid w:val="006C25EE"/>
    <w:rPr>
      <w:rFonts w:ascii="XO Thames" w:hAnsi="XO Thames"/>
      <w:sz w:val="28"/>
    </w:rPr>
  </w:style>
  <w:style w:type="paragraph" w:styleId="7">
    <w:name w:val="toc 7"/>
    <w:next w:val="a"/>
    <w:link w:val="70"/>
    <w:uiPriority w:val="39"/>
    <w:rsid w:val="006C25EE"/>
    <w:pPr>
      <w:ind w:left="1200"/>
    </w:pPr>
    <w:rPr>
      <w:rFonts w:ascii="XO Thames" w:hAnsi="XO Thames"/>
      <w:sz w:val="28"/>
    </w:rPr>
  </w:style>
  <w:style w:type="character" w:customStyle="1" w:styleId="70">
    <w:name w:val="Оглавление 7 Знак"/>
    <w:link w:val="7"/>
    <w:rsid w:val="006C25EE"/>
    <w:rPr>
      <w:rFonts w:ascii="XO Thames" w:hAnsi="XO Thames"/>
      <w:sz w:val="28"/>
    </w:rPr>
  </w:style>
  <w:style w:type="paragraph" w:customStyle="1" w:styleId="12">
    <w:name w:val="Обычный1"/>
    <w:link w:val="13"/>
    <w:rsid w:val="006C25EE"/>
    <w:rPr>
      <w:sz w:val="24"/>
    </w:rPr>
  </w:style>
  <w:style w:type="character" w:customStyle="1" w:styleId="13">
    <w:name w:val="Обычный1"/>
    <w:link w:val="12"/>
    <w:rsid w:val="006C25EE"/>
    <w:rPr>
      <w:sz w:val="24"/>
    </w:rPr>
  </w:style>
  <w:style w:type="paragraph" w:customStyle="1" w:styleId="14">
    <w:name w:val="Знак примечания1"/>
    <w:basedOn w:val="15"/>
    <w:link w:val="16"/>
    <w:rsid w:val="006C25EE"/>
    <w:rPr>
      <w:sz w:val="16"/>
    </w:rPr>
  </w:style>
  <w:style w:type="character" w:customStyle="1" w:styleId="16">
    <w:name w:val="Знак примечания1"/>
    <w:basedOn w:val="17"/>
    <w:link w:val="14"/>
    <w:rsid w:val="006C25EE"/>
    <w:rPr>
      <w:sz w:val="16"/>
    </w:rPr>
  </w:style>
  <w:style w:type="paragraph" w:customStyle="1" w:styleId="Endnote">
    <w:name w:val="Endnote"/>
    <w:link w:val="Endnote0"/>
    <w:rsid w:val="006C25EE"/>
    <w:pPr>
      <w:ind w:firstLine="851"/>
      <w:jc w:val="both"/>
    </w:pPr>
    <w:rPr>
      <w:rFonts w:ascii="XO Thames" w:hAnsi="XO Thames"/>
    </w:rPr>
  </w:style>
  <w:style w:type="character" w:customStyle="1" w:styleId="Endnote0">
    <w:name w:val="Endnote"/>
    <w:link w:val="Endnote"/>
    <w:rsid w:val="006C25EE"/>
    <w:rPr>
      <w:rFonts w:ascii="XO Thames" w:hAnsi="XO Thames"/>
    </w:rPr>
  </w:style>
  <w:style w:type="character" w:customStyle="1" w:styleId="30">
    <w:name w:val="Заголовок 3 Знак"/>
    <w:link w:val="3"/>
    <w:rsid w:val="006C25EE"/>
    <w:rPr>
      <w:rFonts w:ascii="XO Thames" w:hAnsi="XO Thames"/>
      <w:b/>
      <w:sz w:val="26"/>
    </w:rPr>
  </w:style>
  <w:style w:type="paragraph" w:styleId="a3">
    <w:name w:val="annotation text"/>
    <w:basedOn w:val="a"/>
    <w:link w:val="a4"/>
    <w:rsid w:val="006C25EE"/>
    <w:rPr>
      <w:sz w:val="20"/>
    </w:rPr>
  </w:style>
  <w:style w:type="character" w:customStyle="1" w:styleId="a4">
    <w:name w:val="Текст примечания Знак"/>
    <w:basedOn w:val="1"/>
    <w:link w:val="a3"/>
    <w:rsid w:val="006C25EE"/>
    <w:rPr>
      <w:sz w:val="20"/>
    </w:rPr>
  </w:style>
  <w:style w:type="paragraph" w:customStyle="1" w:styleId="120">
    <w:name w:val="1.2 Название закона"/>
    <w:basedOn w:val="300"/>
    <w:next w:val="130"/>
    <w:link w:val="121"/>
    <w:rsid w:val="006C25EE"/>
    <w:pPr>
      <w:spacing w:before="1000"/>
      <w:ind w:firstLine="0"/>
      <w:contextualSpacing/>
      <w:jc w:val="center"/>
    </w:pPr>
    <w:rPr>
      <w:b/>
      <w:sz w:val="28"/>
    </w:rPr>
  </w:style>
  <w:style w:type="character" w:customStyle="1" w:styleId="121">
    <w:name w:val="1.2 Название закона"/>
    <w:basedOn w:val="301"/>
    <w:link w:val="120"/>
    <w:rsid w:val="006C25EE"/>
    <w:rPr>
      <w:b/>
      <w:sz w:val="28"/>
    </w:rPr>
  </w:style>
  <w:style w:type="paragraph" w:customStyle="1" w:styleId="51">
    <w:name w:val="5.1 Подпись"/>
    <w:basedOn w:val="300"/>
    <w:next w:val="52"/>
    <w:link w:val="510"/>
    <w:rsid w:val="006C25EE"/>
    <w:pPr>
      <w:spacing w:before="1000" w:after="1000"/>
      <w:ind w:left="2438" w:firstLine="0"/>
      <w:jc w:val="left"/>
    </w:pPr>
    <w:rPr>
      <w:b/>
    </w:rPr>
  </w:style>
  <w:style w:type="character" w:customStyle="1" w:styleId="510">
    <w:name w:val="5.1 Подпись"/>
    <w:basedOn w:val="301"/>
    <w:link w:val="51"/>
    <w:rsid w:val="006C25EE"/>
    <w:rPr>
      <w:b/>
      <w:sz w:val="24"/>
    </w:rPr>
  </w:style>
  <w:style w:type="paragraph" w:customStyle="1" w:styleId="18">
    <w:name w:val="Гиперссылка1"/>
    <w:basedOn w:val="15"/>
    <w:link w:val="19"/>
    <w:rsid w:val="006C25EE"/>
    <w:rPr>
      <w:color w:val="0000FF" w:themeColor="hyperlink"/>
      <w:u w:val="single"/>
    </w:rPr>
  </w:style>
  <w:style w:type="character" w:customStyle="1" w:styleId="19">
    <w:name w:val="Гиперссылка1"/>
    <w:basedOn w:val="17"/>
    <w:link w:val="18"/>
    <w:rsid w:val="006C25EE"/>
    <w:rPr>
      <w:color w:val="0000FF" w:themeColor="hyperlink"/>
      <w:u w:val="single"/>
    </w:rPr>
  </w:style>
  <w:style w:type="paragraph" w:styleId="a5">
    <w:name w:val="footer"/>
    <w:basedOn w:val="a"/>
    <w:link w:val="a6"/>
    <w:rsid w:val="006C25EE"/>
    <w:pPr>
      <w:tabs>
        <w:tab w:val="center" w:pos="4677"/>
        <w:tab w:val="right" w:pos="9355"/>
      </w:tabs>
    </w:pPr>
  </w:style>
  <w:style w:type="character" w:customStyle="1" w:styleId="a6">
    <w:name w:val="Нижний колонтитул Знак"/>
    <w:basedOn w:val="1"/>
    <w:link w:val="a5"/>
    <w:rsid w:val="006C25EE"/>
    <w:rPr>
      <w:sz w:val="24"/>
    </w:rPr>
  </w:style>
  <w:style w:type="paragraph" w:styleId="31">
    <w:name w:val="toc 3"/>
    <w:next w:val="a"/>
    <w:link w:val="32"/>
    <w:uiPriority w:val="39"/>
    <w:rsid w:val="006C25EE"/>
    <w:pPr>
      <w:ind w:left="400"/>
    </w:pPr>
    <w:rPr>
      <w:rFonts w:ascii="XO Thames" w:hAnsi="XO Thames"/>
      <w:sz w:val="28"/>
    </w:rPr>
  </w:style>
  <w:style w:type="character" w:customStyle="1" w:styleId="32">
    <w:name w:val="Оглавление 3 Знак"/>
    <w:link w:val="31"/>
    <w:rsid w:val="006C25EE"/>
    <w:rPr>
      <w:rFonts w:ascii="XO Thames" w:hAnsi="XO Thames"/>
      <w:sz w:val="28"/>
    </w:rPr>
  </w:style>
  <w:style w:type="paragraph" w:customStyle="1" w:styleId="21a">
    <w:name w:val="2.1a Название положения"/>
    <w:basedOn w:val="a"/>
    <w:link w:val="21a0"/>
    <w:rsid w:val="006C25EE"/>
    <w:pPr>
      <w:spacing w:beforeAutospacing="1" w:after="440"/>
      <w:contextualSpacing/>
      <w:jc w:val="center"/>
    </w:pPr>
    <w:rPr>
      <w:b/>
      <w:caps/>
    </w:rPr>
  </w:style>
  <w:style w:type="character" w:customStyle="1" w:styleId="21a0">
    <w:name w:val="2.1a Название положения"/>
    <w:basedOn w:val="1"/>
    <w:link w:val="21a"/>
    <w:rsid w:val="006C25EE"/>
    <w:rPr>
      <w:b/>
      <w:caps/>
      <w:sz w:val="24"/>
    </w:rPr>
  </w:style>
  <w:style w:type="paragraph" w:styleId="a7">
    <w:name w:val="Balloon Text"/>
    <w:basedOn w:val="a"/>
    <w:link w:val="a8"/>
    <w:rsid w:val="006C25EE"/>
    <w:rPr>
      <w:rFonts w:ascii="Tahoma" w:hAnsi="Tahoma"/>
      <w:sz w:val="16"/>
    </w:rPr>
  </w:style>
  <w:style w:type="character" w:customStyle="1" w:styleId="a8">
    <w:name w:val="Текст выноски Знак"/>
    <w:basedOn w:val="1"/>
    <w:link w:val="a7"/>
    <w:rsid w:val="006C25EE"/>
    <w:rPr>
      <w:rFonts w:ascii="Tahoma" w:hAnsi="Tahoma"/>
      <w:sz w:val="16"/>
    </w:rPr>
  </w:style>
  <w:style w:type="paragraph" w:customStyle="1" w:styleId="52">
    <w:name w:val="5.2 Окончание"/>
    <w:basedOn w:val="300"/>
    <w:link w:val="520"/>
    <w:rsid w:val="006C25EE"/>
    <w:pPr>
      <w:ind w:firstLine="0"/>
      <w:jc w:val="left"/>
    </w:pPr>
  </w:style>
  <w:style w:type="character" w:customStyle="1" w:styleId="520">
    <w:name w:val="5.2 Окончание"/>
    <w:basedOn w:val="301"/>
    <w:link w:val="52"/>
    <w:rsid w:val="006C25EE"/>
    <w:rPr>
      <w:sz w:val="24"/>
    </w:rPr>
  </w:style>
  <w:style w:type="character" w:customStyle="1" w:styleId="50">
    <w:name w:val="Заголовок 5 Знак"/>
    <w:link w:val="5"/>
    <w:rsid w:val="006C25EE"/>
    <w:rPr>
      <w:rFonts w:ascii="XO Thames" w:hAnsi="XO Thames"/>
      <w:b/>
    </w:rPr>
  </w:style>
  <w:style w:type="paragraph" w:customStyle="1" w:styleId="ConsPlusNormal">
    <w:name w:val="ConsPlusNormal"/>
    <w:link w:val="ConsPlusNormal0"/>
    <w:rsid w:val="006C25EE"/>
    <w:pPr>
      <w:widowControl w:val="0"/>
      <w:ind w:firstLine="720"/>
    </w:pPr>
    <w:rPr>
      <w:rFonts w:ascii="Arial" w:hAnsi="Arial"/>
      <w:sz w:val="20"/>
    </w:rPr>
  </w:style>
  <w:style w:type="character" w:customStyle="1" w:styleId="ConsPlusNormal0">
    <w:name w:val="ConsPlusNormal"/>
    <w:link w:val="ConsPlusNormal"/>
    <w:rsid w:val="006C25EE"/>
    <w:rPr>
      <w:rFonts w:ascii="Arial" w:hAnsi="Arial"/>
      <w:sz w:val="20"/>
    </w:rPr>
  </w:style>
  <w:style w:type="character" w:customStyle="1" w:styleId="11">
    <w:name w:val="Заголовок 1 Знак"/>
    <w:link w:val="10"/>
    <w:rsid w:val="006C25EE"/>
    <w:rPr>
      <w:rFonts w:ascii="XO Thames" w:hAnsi="XO Thames"/>
      <w:b/>
      <w:sz w:val="32"/>
    </w:rPr>
  </w:style>
  <w:style w:type="paragraph" w:customStyle="1" w:styleId="23">
    <w:name w:val="Гиперссылка2"/>
    <w:link w:val="a9"/>
    <w:rsid w:val="006C25EE"/>
    <w:rPr>
      <w:color w:val="0000FF"/>
      <w:u w:val="single"/>
    </w:rPr>
  </w:style>
  <w:style w:type="character" w:styleId="a9">
    <w:name w:val="Hyperlink"/>
    <w:link w:val="23"/>
    <w:rsid w:val="006C25EE"/>
    <w:rPr>
      <w:color w:val="0000FF"/>
      <w:u w:val="single"/>
    </w:rPr>
  </w:style>
  <w:style w:type="paragraph" w:customStyle="1" w:styleId="Footnote">
    <w:name w:val="Footnote"/>
    <w:link w:val="Footnote0"/>
    <w:rsid w:val="006C25EE"/>
    <w:pPr>
      <w:ind w:firstLine="851"/>
      <w:jc w:val="both"/>
    </w:pPr>
    <w:rPr>
      <w:rFonts w:ascii="XO Thames" w:hAnsi="XO Thames"/>
    </w:rPr>
  </w:style>
  <w:style w:type="character" w:customStyle="1" w:styleId="Footnote0">
    <w:name w:val="Footnote"/>
    <w:link w:val="Footnote"/>
    <w:rsid w:val="006C25EE"/>
    <w:rPr>
      <w:rFonts w:ascii="XO Thames" w:hAnsi="XO Thames"/>
    </w:rPr>
  </w:style>
  <w:style w:type="paragraph" w:styleId="aa">
    <w:name w:val="annotation subject"/>
    <w:basedOn w:val="a3"/>
    <w:next w:val="a3"/>
    <w:link w:val="ab"/>
    <w:rsid w:val="006C25EE"/>
    <w:rPr>
      <w:b/>
    </w:rPr>
  </w:style>
  <w:style w:type="character" w:customStyle="1" w:styleId="ab">
    <w:name w:val="Тема примечания Знак"/>
    <w:basedOn w:val="a4"/>
    <w:link w:val="aa"/>
    <w:rsid w:val="006C25EE"/>
    <w:rPr>
      <w:b/>
      <w:sz w:val="20"/>
    </w:rPr>
  </w:style>
  <w:style w:type="paragraph" w:styleId="1a">
    <w:name w:val="toc 1"/>
    <w:next w:val="a"/>
    <w:link w:val="1b"/>
    <w:uiPriority w:val="39"/>
    <w:rsid w:val="006C25EE"/>
    <w:rPr>
      <w:rFonts w:ascii="XO Thames" w:hAnsi="XO Thames"/>
      <w:b/>
      <w:sz w:val="28"/>
    </w:rPr>
  </w:style>
  <w:style w:type="character" w:customStyle="1" w:styleId="1b">
    <w:name w:val="Оглавление 1 Знак"/>
    <w:link w:val="1a"/>
    <w:rsid w:val="006C25EE"/>
    <w:rPr>
      <w:rFonts w:ascii="XO Thames" w:hAnsi="XO Thames"/>
      <w:b/>
      <w:sz w:val="28"/>
    </w:rPr>
  </w:style>
  <w:style w:type="paragraph" w:customStyle="1" w:styleId="15">
    <w:name w:val="Основной шрифт абзаца1"/>
    <w:link w:val="17"/>
    <w:rsid w:val="006C25EE"/>
  </w:style>
  <w:style w:type="character" w:customStyle="1" w:styleId="17">
    <w:name w:val="Основной шрифт абзаца1"/>
    <w:link w:val="15"/>
    <w:rsid w:val="006C25EE"/>
  </w:style>
  <w:style w:type="paragraph" w:customStyle="1" w:styleId="HeaderandFooter">
    <w:name w:val="Header and Footer"/>
    <w:link w:val="HeaderandFooter0"/>
    <w:rsid w:val="006C25EE"/>
    <w:pPr>
      <w:jc w:val="both"/>
    </w:pPr>
    <w:rPr>
      <w:rFonts w:ascii="XO Thames" w:hAnsi="XO Thames"/>
      <w:sz w:val="28"/>
    </w:rPr>
  </w:style>
  <w:style w:type="character" w:customStyle="1" w:styleId="HeaderandFooter0">
    <w:name w:val="Header and Footer"/>
    <w:link w:val="HeaderandFooter"/>
    <w:rsid w:val="006C25EE"/>
    <w:rPr>
      <w:rFonts w:ascii="XO Thames" w:hAnsi="XO Thames"/>
      <w:sz w:val="28"/>
    </w:rPr>
  </w:style>
  <w:style w:type="paragraph" w:customStyle="1" w:styleId="110">
    <w:name w:val="1.1 Закон НАО"/>
    <w:basedOn w:val="300"/>
    <w:next w:val="120"/>
    <w:link w:val="111"/>
    <w:rsid w:val="006C25EE"/>
    <w:pPr>
      <w:ind w:firstLine="0"/>
      <w:jc w:val="center"/>
    </w:pPr>
    <w:rPr>
      <w:b/>
      <w:caps/>
      <w:sz w:val="28"/>
    </w:rPr>
  </w:style>
  <w:style w:type="character" w:customStyle="1" w:styleId="111">
    <w:name w:val="1.1 Закон НАО"/>
    <w:basedOn w:val="301"/>
    <w:link w:val="110"/>
    <w:rsid w:val="006C25EE"/>
    <w:rPr>
      <w:b/>
      <w:caps/>
      <w:sz w:val="28"/>
    </w:rPr>
  </w:style>
  <w:style w:type="paragraph" w:customStyle="1" w:styleId="100">
    <w:name w:val="1.0 Проект №"/>
    <w:basedOn w:val="300"/>
    <w:link w:val="101"/>
    <w:rsid w:val="006C25EE"/>
    <w:pPr>
      <w:ind w:firstLine="0"/>
      <w:jc w:val="right"/>
    </w:pPr>
    <w:rPr>
      <w:b/>
    </w:rPr>
  </w:style>
  <w:style w:type="character" w:customStyle="1" w:styleId="101">
    <w:name w:val="1.0 Проект №"/>
    <w:basedOn w:val="301"/>
    <w:link w:val="100"/>
    <w:rsid w:val="006C25EE"/>
    <w:rPr>
      <w:b/>
      <w:sz w:val="24"/>
    </w:rPr>
  </w:style>
  <w:style w:type="paragraph" w:styleId="9">
    <w:name w:val="toc 9"/>
    <w:next w:val="a"/>
    <w:link w:val="90"/>
    <w:uiPriority w:val="39"/>
    <w:rsid w:val="006C25EE"/>
    <w:pPr>
      <w:ind w:left="1600"/>
    </w:pPr>
    <w:rPr>
      <w:rFonts w:ascii="XO Thames" w:hAnsi="XO Thames"/>
      <w:sz w:val="28"/>
    </w:rPr>
  </w:style>
  <w:style w:type="character" w:customStyle="1" w:styleId="90">
    <w:name w:val="Оглавление 9 Знак"/>
    <w:link w:val="9"/>
    <w:rsid w:val="006C25EE"/>
    <w:rPr>
      <w:rFonts w:ascii="XO Thames" w:hAnsi="XO Thames"/>
      <w:sz w:val="28"/>
    </w:rPr>
  </w:style>
  <w:style w:type="paragraph" w:customStyle="1" w:styleId="230">
    <w:name w:val="2.3 Статья"/>
    <w:basedOn w:val="300"/>
    <w:next w:val="300"/>
    <w:link w:val="231"/>
    <w:rsid w:val="006C25EE"/>
    <w:pPr>
      <w:spacing w:beforeAutospacing="1" w:afterAutospacing="1"/>
      <w:contextualSpacing/>
    </w:pPr>
    <w:rPr>
      <w:b/>
    </w:rPr>
  </w:style>
  <w:style w:type="character" w:customStyle="1" w:styleId="231">
    <w:name w:val="2.3 Статья"/>
    <w:basedOn w:val="301"/>
    <w:link w:val="230"/>
    <w:rsid w:val="006C25EE"/>
    <w:rPr>
      <w:b/>
      <w:sz w:val="24"/>
    </w:rPr>
  </w:style>
  <w:style w:type="paragraph" w:styleId="8">
    <w:name w:val="toc 8"/>
    <w:next w:val="a"/>
    <w:link w:val="80"/>
    <w:uiPriority w:val="39"/>
    <w:rsid w:val="006C25EE"/>
    <w:pPr>
      <w:ind w:left="1400"/>
    </w:pPr>
    <w:rPr>
      <w:rFonts w:ascii="XO Thames" w:hAnsi="XO Thames"/>
      <w:sz w:val="28"/>
    </w:rPr>
  </w:style>
  <w:style w:type="character" w:customStyle="1" w:styleId="80">
    <w:name w:val="Оглавление 8 Знак"/>
    <w:link w:val="8"/>
    <w:rsid w:val="006C25EE"/>
    <w:rPr>
      <w:rFonts w:ascii="XO Thames" w:hAnsi="XO Thames"/>
      <w:sz w:val="28"/>
    </w:rPr>
  </w:style>
  <w:style w:type="paragraph" w:customStyle="1" w:styleId="24">
    <w:name w:val="Основной шрифт абзаца2"/>
    <w:rsid w:val="006C25EE"/>
  </w:style>
  <w:style w:type="paragraph" w:styleId="53">
    <w:name w:val="toc 5"/>
    <w:next w:val="a"/>
    <w:link w:val="54"/>
    <w:uiPriority w:val="39"/>
    <w:rsid w:val="006C25EE"/>
    <w:pPr>
      <w:ind w:left="800"/>
    </w:pPr>
    <w:rPr>
      <w:rFonts w:ascii="XO Thames" w:hAnsi="XO Thames"/>
      <w:sz w:val="28"/>
    </w:rPr>
  </w:style>
  <w:style w:type="character" w:customStyle="1" w:styleId="54">
    <w:name w:val="Оглавление 5 Знак"/>
    <w:link w:val="53"/>
    <w:rsid w:val="006C25EE"/>
    <w:rPr>
      <w:rFonts w:ascii="XO Thames" w:hAnsi="XO Thames"/>
      <w:sz w:val="28"/>
    </w:rPr>
  </w:style>
  <w:style w:type="paragraph" w:styleId="ac">
    <w:name w:val="Body Text"/>
    <w:basedOn w:val="a"/>
    <w:link w:val="ad"/>
    <w:rsid w:val="006C25EE"/>
    <w:pPr>
      <w:jc w:val="both"/>
    </w:pPr>
  </w:style>
  <w:style w:type="character" w:customStyle="1" w:styleId="ad">
    <w:name w:val="Основной текст Знак"/>
    <w:basedOn w:val="1"/>
    <w:link w:val="ac"/>
    <w:rsid w:val="006C25EE"/>
    <w:rPr>
      <w:sz w:val="24"/>
    </w:rPr>
  </w:style>
  <w:style w:type="paragraph" w:styleId="ae">
    <w:name w:val="Subtitle"/>
    <w:next w:val="a"/>
    <w:link w:val="af"/>
    <w:uiPriority w:val="11"/>
    <w:qFormat/>
    <w:rsid w:val="006C25EE"/>
    <w:pPr>
      <w:jc w:val="both"/>
    </w:pPr>
    <w:rPr>
      <w:rFonts w:ascii="XO Thames" w:hAnsi="XO Thames"/>
      <w:i/>
      <w:sz w:val="24"/>
    </w:rPr>
  </w:style>
  <w:style w:type="character" w:customStyle="1" w:styleId="af">
    <w:name w:val="Подзаголовок Знак"/>
    <w:link w:val="ae"/>
    <w:rsid w:val="006C25EE"/>
    <w:rPr>
      <w:rFonts w:ascii="XO Thames" w:hAnsi="XO Thames"/>
      <w:i/>
      <w:sz w:val="24"/>
    </w:rPr>
  </w:style>
  <w:style w:type="paragraph" w:customStyle="1" w:styleId="130">
    <w:name w:val="1.3 Принят ... дата"/>
    <w:basedOn w:val="300"/>
    <w:next w:val="300"/>
    <w:link w:val="131"/>
    <w:rsid w:val="006C25EE"/>
    <w:pPr>
      <w:spacing w:before="1000" w:after="440"/>
      <w:ind w:firstLine="0"/>
    </w:pPr>
  </w:style>
  <w:style w:type="character" w:customStyle="1" w:styleId="131">
    <w:name w:val="1.3 Принят ... дата"/>
    <w:basedOn w:val="301"/>
    <w:link w:val="130"/>
    <w:rsid w:val="006C25EE"/>
    <w:rPr>
      <w:sz w:val="24"/>
    </w:rPr>
  </w:style>
  <w:style w:type="paragraph" w:styleId="af0">
    <w:name w:val="Title"/>
    <w:next w:val="a"/>
    <w:link w:val="af1"/>
    <w:uiPriority w:val="10"/>
    <w:qFormat/>
    <w:rsid w:val="006C25EE"/>
    <w:pPr>
      <w:spacing w:before="567" w:after="567"/>
      <w:jc w:val="center"/>
    </w:pPr>
    <w:rPr>
      <w:rFonts w:ascii="XO Thames" w:hAnsi="XO Thames"/>
      <w:b/>
      <w:caps/>
      <w:sz w:val="40"/>
    </w:rPr>
  </w:style>
  <w:style w:type="character" w:customStyle="1" w:styleId="af1">
    <w:name w:val="Название Знак"/>
    <w:link w:val="af0"/>
    <w:rsid w:val="006C25EE"/>
    <w:rPr>
      <w:rFonts w:ascii="XO Thames" w:hAnsi="XO Thames"/>
      <w:b/>
      <w:caps/>
      <w:sz w:val="40"/>
    </w:rPr>
  </w:style>
  <w:style w:type="character" w:customStyle="1" w:styleId="40">
    <w:name w:val="Заголовок 4 Знак"/>
    <w:link w:val="4"/>
    <w:rsid w:val="006C25EE"/>
    <w:rPr>
      <w:rFonts w:ascii="XO Thames" w:hAnsi="XO Thames"/>
      <w:b/>
      <w:sz w:val="24"/>
    </w:rPr>
  </w:style>
  <w:style w:type="character" w:customStyle="1" w:styleId="20">
    <w:name w:val="Заголовок 2 Знак"/>
    <w:link w:val="2"/>
    <w:rsid w:val="006C25EE"/>
    <w:rPr>
      <w:rFonts w:ascii="XO Thames" w:hAnsi="XO Thames"/>
      <w:b/>
      <w:sz w:val="28"/>
    </w:rPr>
  </w:style>
  <w:style w:type="paragraph" w:customStyle="1" w:styleId="500">
    <w:name w:val="5.0 Должность"/>
    <w:basedOn w:val="300"/>
    <w:link w:val="501"/>
    <w:rsid w:val="006C25EE"/>
    <w:pPr>
      <w:spacing w:before="1000"/>
      <w:ind w:firstLine="0"/>
      <w:contextualSpacing/>
      <w:jc w:val="left"/>
    </w:pPr>
    <w:rPr>
      <w:b/>
    </w:rPr>
  </w:style>
  <w:style w:type="character" w:customStyle="1" w:styleId="501">
    <w:name w:val="5.0 Должность"/>
    <w:basedOn w:val="301"/>
    <w:link w:val="500"/>
    <w:rsid w:val="006C25EE"/>
    <w:rPr>
      <w:b/>
      <w:sz w:val="24"/>
    </w:rPr>
  </w:style>
  <w:style w:type="paragraph" w:styleId="af2">
    <w:name w:val="List Paragraph"/>
    <w:basedOn w:val="a"/>
    <w:link w:val="af3"/>
    <w:rsid w:val="006C25EE"/>
    <w:pPr>
      <w:ind w:left="720"/>
      <w:contextualSpacing/>
    </w:pPr>
  </w:style>
  <w:style w:type="character" w:customStyle="1" w:styleId="af3">
    <w:name w:val="Абзац списка Знак"/>
    <w:basedOn w:val="1"/>
    <w:link w:val="af2"/>
    <w:rsid w:val="006C25EE"/>
    <w:rPr>
      <w:sz w:val="24"/>
    </w:rPr>
  </w:style>
  <w:style w:type="paragraph" w:styleId="af4">
    <w:name w:val="header"/>
    <w:basedOn w:val="a"/>
    <w:link w:val="af5"/>
    <w:rsid w:val="006C25EE"/>
    <w:pPr>
      <w:tabs>
        <w:tab w:val="center" w:pos="4677"/>
        <w:tab w:val="right" w:pos="9355"/>
      </w:tabs>
    </w:pPr>
  </w:style>
  <w:style w:type="character" w:customStyle="1" w:styleId="af5">
    <w:name w:val="Верхний колонтитул Знак"/>
    <w:basedOn w:val="1"/>
    <w:link w:val="af4"/>
    <w:rsid w:val="006C25EE"/>
    <w:rPr>
      <w:sz w:val="24"/>
    </w:rPr>
  </w:style>
  <w:style w:type="table" w:styleId="af6">
    <w:name w:val="Table Grid"/>
    <w:basedOn w:val="a1"/>
    <w:rsid w:val="006C25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cxspmiddle">
    <w:name w:val="msonormalcxspmiddle"/>
    <w:basedOn w:val="a"/>
    <w:rsid w:val="00EE62AF"/>
    <w:pPr>
      <w:spacing w:beforeAutospacing="1" w:afterAutospacing="1"/>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0DBB481C93DAF419A9D48EED46B42D6" ma:contentTypeVersion="3" ma:contentTypeDescription="Создание документа." ma:contentTypeScope="" ma:versionID="26fa1bc375c84854348a73d9b426f320">
  <xsd:schema xmlns:xsd="http://www.w3.org/2001/XMLSchema" xmlns:xs="http://www.w3.org/2001/XMLSchema" xmlns:p="http://schemas.microsoft.com/office/2006/metadata/properties" xmlns:ns1="http://schemas.microsoft.com/sharepoint/v3" targetNamespace="http://schemas.microsoft.com/office/2006/metadata/properties" ma:root="true" ma:fieldsID="ff27642468eb898663ac97b9d62a43e8" ns1:_="">
    <xsd:import namespace="http://schemas.microsoft.com/sharepoint/v3"/>
    <xsd:element name="properties">
      <xsd:complexType>
        <xsd:sequence>
          <xsd:element name="documentManagement">
            <xsd:complexType>
              <xsd:all>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9" nillable="true" ma:displayName="$Resources:dlccore,DocumentRoutingRuleDescription_DisplayName;" ma:hidden="true" ma:internalName="RoutingRuleDescrip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45937-411A-4E82-8C67-65D0003F8F6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8AA62F-D013-40A7-8C4F-53A8AAE16345}">
  <ds:schemaRefs>
    <ds:schemaRef ds:uri="http://schemas.microsoft.com/sharepoint/v3/contenttype/forms"/>
  </ds:schemaRefs>
</ds:datastoreItem>
</file>

<file path=customXml/itemProps3.xml><?xml version="1.0" encoding="utf-8"?>
<ds:datastoreItem xmlns:ds="http://schemas.openxmlformats.org/officeDocument/2006/customXml" ds:itemID="{903A1C24-B255-4193-92FD-57297D92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Александровна Карпушева</dc:creator>
  <cp:lastModifiedBy>hrapova</cp:lastModifiedBy>
  <cp:revision>2</cp:revision>
  <dcterms:created xsi:type="dcterms:W3CDTF">2025-09-05T07:59:00Z</dcterms:created>
  <dcterms:modified xsi:type="dcterms:W3CDTF">2025-09-05T07:59:00Z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0x01010050DBB481C93DAF419A9D48EED46B42D6</vt:lpwstr>
  </property>
</Properties>
</file>