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tblLayout w:type="fixed"/>
        <w:tblLook w:val="01E0" w:firstRow="1" w:lastRow="1" w:firstColumn="1" w:lastColumn="1" w:noHBand="0" w:noVBand="0"/>
      </w:tblPr>
      <w:tblGrid>
        <w:gridCol w:w="4514"/>
        <w:gridCol w:w="4556"/>
      </w:tblGrid>
      <w:tr w:rsidR="005E1D2F" w:rsidTr="00D62AA5">
        <w:tc>
          <w:tcPr>
            <w:tcW w:w="4514" w:type="dxa"/>
          </w:tcPr>
          <w:p w:rsidR="005E1D2F" w:rsidRDefault="005E1D2F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</w:tcPr>
          <w:p w:rsidR="005E1D2F" w:rsidRDefault="00BD2B21" w:rsidP="0054014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540141">
              <w:rPr>
                <w:lang w:eastAsia="en-US"/>
              </w:rPr>
              <w:t>167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  <w:tr w:rsidR="005E1D2F" w:rsidTr="00D62AA5">
        <w:tc>
          <w:tcPr>
            <w:tcW w:w="4514" w:type="dxa"/>
          </w:tcPr>
          <w:p w:rsidR="005E1D2F" w:rsidRDefault="005E1D2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56" w:type="dxa"/>
          </w:tcPr>
          <w:p w:rsidR="005E1D2F" w:rsidRDefault="005E1D2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5E1D2F" w:rsidRDefault="00BD2B2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E1D2F" w:rsidRDefault="00BD2B21">
      <w:pPr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О внесении изменений в отдельные законы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Ненецкого автономного округа</w:t>
      </w:r>
    </w:p>
    <w:p w:rsidR="005E1D2F" w:rsidRDefault="00BD2B21">
      <w:pPr>
        <w:spacing w:after="4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>
        <w:t xml:space="preserve">ля принятия в первом чтении                                  </w:t>
      </w:r>
      <w:proofErr w:type="gramStart"/>
      <w:r>
        <w:t xml:space="preserve">   «</w:t>
      </w:r>
      <w:proofErr w:type="gramEnd"/>
      <w:r>
        <w:t>____»__________ 2025 года</w:t>
      </w:r>
    </w:p>
    <w:p w:rsidR="005E1D2F" w:rsidRDefault="00BD2B21">
      <w:pPr>
        <w:widowControl w:val="0"/>
        <w:ind w:firstLine="709"/>
        <w:jc w:val="both"/>
      </w:pPr>
      <w:r>
        <w:rPr>
          <w:b/>
          <w:color w:val="000000"/>
        </w:rPr>
        <w:t>Статья 1</w:t>
      </w:r>
    </w:p>
    <w:p w:rsidR="005E1D2F" w:rsidRDefault="005E1D2F">
      <w:pPr>
        <w:widowControl w:val="0"/>
        <w:ind w:firstLine="709"/>
        <w:jc w:val="both"/>
        <w:rPr>
          <w:color w:val="000000"/>
        </w:rPr>
      </w:pPr>
    </w:p>
    <w:p w:rsidR="005E1D2F" w:rsidRDefault="00BD2B21">
      <w:pPr>
        <w:widowControl w:val="0"/>
        <w:ind w:firstLine="709"/>
        <w:jc w:val="both"/>
      </w:pPr>
      <w:r>
        <w:rPr>
          <w:color w:val="000000"/>
        </w:rPr>
        <w:t xml:space="preserve">Внести в часть 4 статьи 3 закона Ненецкого автономного округа </w:t>
      </w:r>
      <w:r>
        <w:rPr>
          <w:color w:val="000000"/>
        </w:rPr>
        <w:br/>
        <w:t xml:space="preserve">от 22 октября 2008 года № 67-оз «О регистре муниципальных нормативных правовых актов Ненецкого автономного округа» (в редакции закона округа </w:t>
      </w:r>
      <w:r>
        <w:rPr>
          <w:color w:val="000000"/>
        </w:rPr>
        <w:br/>
        <w:t>от 2 июля 2024 года № 43-оз) изменение, дополнив после слов «на</w:t>
      </w:r>
      <w:bookmarkStart w:id="1" w:name="ext-gen1643"/>
      <w:bookmarkEnd w:id="1"/>
      <w:r>
        <w:rPr>
          <w:color w:val="000000"/>
        </w:rPr>
        <w:t xml:space="preserve"> бумажном носителе» словами «или в электронном виде по телекоммуникационным каналам связи с использованием усиленной квалифицированной электронной подписи соответствующего должностного лица».</w:t>
      </w:r>
    </w:p>
    <w:p w:rsidR="005E1D2F" w:rsidRDefault="005E1D2F">
      <w:pPr>
        <w:widowControl w:val="0"/>
        <w:ind w:firstLine="709"/>
        <w:jc w:val="both"/>
        <w:rPr>
          <w:color w:val="000000"/>
        </w:rPr>
      </w:pPr>
    </w:p>
    <w:p w:rsidR="005E1D2F" w:rsidRDefault="00BD2B21">
      <w:pPr>
        <w:widowControl w:val="0"/>
        <w:ind w:firstLine="709"/>
        <w:jc w:val="both"/>
      </w:pPr>
      <w:r>
        <w:rPr>
          <w:b/>
        </w:rPr>
        <w:t>Статья 2</w:t>
      </w:r>
    </w:p>
    <w:p w:rsidR="005E1D2F" w:rsidRDefault="005E1D2F">
      <w:pPr>
        <w:ind w:firstLine="709"/>
        <w:jc w:val="both"/>
      </w:pPr>
    </w:p>
    <w:p w:rsidR="005E1D2F" w:rsidRDefault="00BD2B21">
      <w:pPr>
        <w:ind w:firstLine="709"/>
        <w:jc w:val="both"/>
      </w:pPr>
      <w:r>
        <w:rPr>
          <w:rFonts w:eastAsia="Calibri"/>
        </w:rPr>
        <w:t xml:space="preserve">Внести в закон </w:t>
      </w:r>
      <w:hyperlink r:id="rId6">
        <w:r>
          <w:rPr>
            <w:rFonts w:eastAsia="Calibri"/>
          </w:rPr>
          <w:t xml:space="preserve">Ненецкого автономного округа от 25 ноября 2016 года № 266-оз «Об отдельных вопросах формирования и деятельности Общественной палаты Ненецкого автономного округа» </w:t>
        </w:r>
      </w:hyperlink>
      <w:r>
        <w:rPr>
          <w:rFonts w:eastAsia="Calibri"/>
        </w:rPr>
        <w:t xml:space="preserve">(в редакции закона округа от 2 июля 2024 года </w:t>
      </w:r>
      <w:r>
        <w:rPr>
          <w:rFonts w:eastAsia="Calibri"/>
        </w:rPr>
        <w:br/>
        <w:t>№ 43-оз) следующие изменения:</w:t>
      </w:r>
    </w:p>
    <w:p w:rsidR="005E1D2F" w:rsidRDefault="005E1D2F">
      <w:pPr>
        <w:ind w:firstLine="709"/>
        <w:jc w:val="both"/>
      </w:pPr>
    </w:p>
    <w:p w:rsidR="005E1D2F" w:rsidRDefault="00BD2B21">
      <w:pPr>
        <w:ind w:firstLine="709"/>
        <w:jc w:val="both"/>
      </w:pPr>
      <w:r>
        <w:rPr>
          <w:rFonts w:eastAsia="Calibri"/>
        </w:rPr>
        <w:t>1) в части 1 статьи 5:</w:t>
      </w:r>
    </w:p>
    <w:p w:rsidR="005E1D2F" w:rsidRDefault="00BD2B21">
      <w:pPr>
        <w:ind w:firstLine="709"/>
        <w:jc w:val="both"/>
      </w:pPr>
      <w:r>
        <w:rPr>
          <w:rFonts w:eastAsia="Calibri"/>
        </w:rPr>
        <w:t>а) пункт 3 признать утратившим силу;</w:t>
      </w:r>
    </w:p>
    <w:p w:rsidR="005E1D2F" w:rsidRDefault="00BD2B21">
      <w:pPr>
        <w:ind w:firstLine="709"/>
        <w:jc w:val="both"/>
      </w:pPr>
      <w:r>
        <w:rPr>
          <w:rFonts w:eastAsia="Calibri"/>
        </w:rPr>
        <w:t>б)</w:t>
      </w:r>
      <w:r>
        <w:rPr>
          <w:rFonts w:eastAsia="Calibri"/>
          <w:color w:val="000000"/>
        </w:rPr>
        <w:t> абзац пятый</w:t>
      </w:r>
      <w:r>
        <w:rPr>
          <w:rFonts w:eastAsia="Calibri"/>
          <w:b/>
          <w:i/>
          <w:color w:val="000000"/>
        </w:rPr>
        <w:t xml:space="preserve"> </w:t>
      </w:r>
      <w:r>
        <w:rPr>
          <w:rFonts w:eastAsia="Calibri"/>
          <w:color w:val="000000"/>
        </w:rPr>
        <w:t xml:space="preserve">после слов «вправе образовывать» дополнить словами «комиссии Общественной палаты,»; </w:t>
      </w:r>
    </w:p>
    <w:p w:rsidR="005E1D2F" w:rsidRDefault="005E1D2F">
      <w:pPr>
        <w:ind w:firstLine="709"/>
        <w:jc w:val="both"/>
      </w:pPr>
    </w:p>
    <w:p w:rsidR="005E1D2F" w:rsidRDefault="00BD2B21">
      <w:pPr>
        <w:ind w:firstLine="709"/>
        <w:jc w:val="both"/>
      </w:pPr>
      <w:r>
        <w:rPr>
          <w:rFonts w:eastAsia="Calibri"/>
          <w:color w:val="000000"/>
        </w:rPr>
        <w:t>2) статью 9 признать утратившей силу.</w:t>
      </w:r>
    </w:p>
    <w:p w:rsidR="005E1D2F" w:rsidRDefault="005E1D2F">
      <w:pPr>
        <w:ind w:firstLine="709"/>
        <w:jc w:val="both"/>
        <w:rPr>
          <w:rFonts w:eastAsiaTheme="minorHAnsi"/>
          <w:color w:val="000000"/>
          <w:lang w:eastAsia="en-US"/>
        </w:rPr>
      </w:pPr>
    </w:p>
    <w:p w:rsidR="005E1D2F" w:rsidRDefault="005E1D2F">
      <w:pPr>
        <w:jc w:val="both"/>
        <w:rPr>
          <w:color w:val="000000"/>
        </w:rPr>
      </w:pPr>
    </w:p>
    <w:p w:rsidR="005E1D2F" w:rsidRDefault="00BD2B21">
      <w:pPr>
        <w:ind w:firstLine="709"/>
        <w:jc w:val="both"/>
      </w:pPr>
      <w:r>
        <w:rPr>
          <w:b/>
          <w:color w:val="000000"/>
        </w:rPr>
        <w:t>Статья 3</w:t>
      </w:r>
    </w:p>
    <w:p w:rsidR="005E1D2F" w:rsidRDefault="005E1D2F">
      <w:pPr>
        <w:ind w:firstLine="709"/>
        <w:jc w:val="both"/>
        <w:rPr>
          <w:b/>
          <w:color w:val="000000"/>
        </w:rPr>
      </w:pPr>
    </w:p>
    <w:p w:rsidR="005E1D2F" w:rsidRDefault="00BD2B21">
      <w:pPr>
        <w:spacing w:after="1200"/>
        <w:ind w:firstLine="709"/>
        <w:jc w:val="both"/>
      </w:pPr>
      <w:r>
        <w:rPr>
          <w:color w:val="000000"/>
        </w:rPr>
        <w:t>Настоящий закон вступает в силу со дня его официального опубликования.</w:t>
      </w:r>
    </w:p>
    <w:p w:rsidR="005E1D2F" w:rsidRDefault="005E1D2F">
      <w:pPr>
        <w:spacing w:before="240"/>
        <w:jc w:val="both"/>
        <w:rPr>
          <w:rFonts w:eastAsiaTheme="minorHAnsi"/>
          <w:lang w:eastAsia="en-US"/>
        </w:rPr>
      </w:pPr>
    </w:p>
    <w:p w:rsidR="005E1D2F" w:rsidRDefault="005E1D2F">
      <w:pPr>
        <w:spacing w:before="240"/>
        <w:jc w:val="both"/>
        <w:rPr>
          <w:rFonts w:eastAsiaTheme="minorHAnsi"/>
          <w:lang w:eastAsia="en-US"/>
        </w:rPr>
      </w:pPr>
    </w:p>
    <w:tbl>
      <w:tblPr>
        <w:tblStyle w:val="ae"/>
        <w:tblW w:w="9323" w:type="dxa"/>
        <w:tblLayout w:type="fixed"/>
        <w:tblLook w:val="04A0" w:firstRow="1" w:lastRow="0" w:firstColumn="1" w:lastColumn="0" w:noHBand="0" w:noVBand="1"/>
      </w:tblPr>
      <w:tblGrid>
        <w:gridCol w:w="4076"/>
        <w:gridCol w:w="992"/>
        <w:gridCol w:w="4255"/>
      </w:tblGrid>
      <w:tr w:rsidR="005E1D2F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5E1D2F" w:rsidRDefault="00BD2B21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Председатель Собрания депутатов</w:t>
            </w:r>
          </w:p>
          <w:p w:rsidR="005E1D2F" w:rsidRDefault="00BD2B21">
            <w:pPr>
              <w:spacing w:after="100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E1D2F" w:rsidRDefault="00BD2B21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А.П. Чурсанов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1D2F" w:rsidRDefault="005E1D2F">
            <w:pPr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1D2F" w:rsidRDefault="00BD2B21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Губернатор</w:t>
            </w:r>
          </w:p>
          <w:p w:rsidR="005E1D2F" w:rsidRDefault="00BD2B21">
            <w:pPr>
              <w:spacing w:after="100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E1D2F" w:rsidRDefault="00BD2B21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Гехт</w:t>
            </w:r>
            <w:proofErr w:type="spellEnd"/>
          </w:p>
        </w:tc>
      </w:tr>
    </w:tbl>
    <w:p w:rsidR="005E1D2F" w:rsidRDefault="00BD2B21">
      <w:pPr>
        <w:spacing w:before="1000"/>
      </w:pPr>
      <w:r>
        <w:t>г. Нарьян-Мар</w:t>
      </w:r>
    </w:p>
    <w:p w:rsidR="005E1D2F" w:rsidRDefault="00BD2B21">
      <w:r>
        <w:t>«____» ______________ 2025 года</w:t>
      </w:r>
    </w:p>
    <w:p w:rsidR="005E1D2F" w:rsidRDefault="00BD2B21">
      <w:r>
        <w:t xml:space="preserve"> № ____-</w:t>
      </w:r>
      <w:proofErr w:type="spellStart"/>
      <w:r>
        <w:t>оз</w:t>
      </w:r>
      <w:proofErr w:type="spellEnd"/>
    </w:p>
    <w:p w:rsidR="005E1D2F" w:rsidRDefault="005E1D2F"/>
    <w:p w:rsidR="00BD3FA8" w:rsidRDefault="00BD3FA8">
      <w:pPr>
        <w:ind w:firstLine="709"/>
        <w:jc w:val="both"/>
        <w:rPr>
          <w:color w:val="000000"/>
        </w:rPr>
        <w:sectPr w:rsidR="00BD3FA8" w:rsidSect="006D6538">
          <w:footerReference w:type="default" r:id="rId7"/>
          <w:pgSz w:w="11906" w:h="16838"/>
          <w:pgMar w:top="1134" w:right="1418" w:bottom="1134" w:left="1418" w:header="0" w:footer="400" w:gutter="0"/>
          <w:cols w:space="720"/>
          <w:formProt w:val="0"/>
          <w:titlePg/>
          <w:docGrid w:linePitch="360"/>
        </w:sectPr>
      </w:pPr>
    </w:p>
    <w:p w:rsidR="00BD3FA8" w:rsidRPr="00CC61E5" w:rsidRDefault="00BD3FA8" w:rsidP="00BD3FA8">
      <w:pPr>
        <w:jc w:val="center"/>
        <w:rPr>
          <w:kern w:val="26"/>
          <w:sz w:val="26"/>
          <w:szCs w:val="26"/>
        </w:rPr>
      </w:pPr>
      <w:r w:rsidRPr="00CC61E5">
        <w:rPr>
          <w:b/>
          <w:kern w:val="26"/>
          <w:sz w:val="26"/>
          <w:szCs w:val="26"/>
        </w:rPr>
        <w:t>Пояснительная записка</w:t>
      </w:r>
    </w:p>
    <w:p w:rsidR="00BD3FA8" w:rsidRPr="00CC61E5" w:rsidRDefault="00BD3FA8" w:rsidP="00BD3FA8">
      <w:pPr>
        <w:widowControl w:val="0"/>
        <w:jc w:val="center"/>
        <w:rPr>
          <w:kern w:val="26"/>
          <w:sz w:val="26"/>
          <w:szCs w:val="26"/>
        </w:rPr>
      </w:pPr>
      <w:r w:rsidRPr="00CC61E5">
        <w:rPr>
          <w:b/>
          <w:kern w:val="26"/>
          <w:sz w:val="26"/>
          <w:szCs w:val="26"/>
        </w:rPr>
        <w:t>к проекту закона Ненецкого автономного округа</w:t>
      </w:r>
    </w:p>
    <w:p w:rsidR="00BD3FA8" w:rsidRPr="00CC61E5" w:rsidRDefault="00BD3FA8" w:rsidP="00BD3FA8">
      <w:pPr>
        <w:widowControl w:val="0"/>
        <w:jc w:val="center"/>
        <w:rPr>
          <w:kern w:val="26"/>
          <w:sz w:val="26"/>
          <w:szCs w:val="26"/>
        </w:rPr>
      </w:pPr>
      <w:r w:rsidRPr="00CC61E5">
        <w:rPr>
          <w:b/>
          <w:kern w:val="26"/>
          <w:sz w:val="26"/>
          <w:szCs w:val="26"/>
        </w:rPr>
        <w:t xml:space="preserve">«О внесении изменений в отдельные законы </w:t>
      </w:r>
    </w:p>
    <w:p w:rsidR="00BD3FA8" w:rsidRPr="00CC61E5" w:rsidRDefault="00BD3FA8" w:rsidP="00BD3FA8">
      <w:pPr>
        <w:widowControl w:val="0"/>
        <w:jc w:val="center"/>
        <w:rPr>
          <w:kern w:val="26"/>
          <w:sz w:val="26"/>
          <w:szCs w:val="26"/>
        </w:rPr>
      </w:pPr>
      <w:r w:rsidRPr="00CC61E5">
        <w:rPr>
          <w:b/>
          <w:kern w:val="26"/>
          <w:sz w:val="26"/>
          <w:szCs w:val="26"/>
        </w:rPr>
        <w:t>Ненецкого автономного округа»</w:t>
      </w:r>
    </w:p>
    <w:p w:rsidR="00BD3FA8" w:rsidRDefault="00BD3FA8" w:rsidP="00BD3FA8">
      <w:pPr>
        <w:ind w:right="57"/>
        <w:jc w:val="center"/>
        <w:rPr>
          <w:b/>
          <w:kern w:val="26"/>
          <w:sz w:val="26"/>
          <w:szCs w:val="26"/>
        </w:rPr>
      </w:pPr>
    </w:p>
    <w:p w:rsidR="00BD3FA8" w:rsidRPr="00CC61E5" w:rsidRDefault="00BD3FA8" w:rsidP="00BD3FA8">
      <w:pPr>
        <w:ind w:right="57"/>
        <w:jc w:val="center"/>
        <w:rPr>
          <w:b/>
          <w:kern w:val="26"/>
          <w:sz w:val="26"/>
          <w:szCs w:val="26"/>
        </w:rPr>
      </w:pP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</w:p>
    <w:p w:rsidR="00BD3FA8" w:rsidRDefault="00BD3FA8" w:rsidP="00BD3FA8">
      <w:pPr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Разработчик проекта: Департамент внутренней политики Ненецкого автономного округа.</w:t>
      </w: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Представленным проектом закона Ненецкого автономного округа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«О внесении изменений в отдельные законы Ненецкого автономного округа»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(далее – законопроект) предлагается внести изменение в закон Ненецкого автономного округа от 22</w:t>
      </w:r>
      <w:r>
        <w:rPr>
          <w:kern w:val="26"/>
          <w:sz w:val="26"/>
          <w:szCs w:val="26"/>
        </w:rPr>
        <w:t xml:space="preserve"> октября </w:t>
      </w:r>
      <w:r w:rsidRPr="00CC61E5">
        <w:rPr>
          <w:kern w:val="26"/>
          <w:sz w:val="26"/>
          <w:szCs w:val="26"/>
        </w:rPr>
        <w:t>2008</w:t>
      </w:r>
      <w:r>
        <w:rPr>
          <w:kern w:val="26"/>
          <w:sz w:val="26"/>
          <w:szCs w:val="26"/>
        </w:rPr>
        <w:t> года</w:t>
      </w:r>
      <w:r w:rsidRPr="00CC61E5">
        <w:rPr>
          <w:kern w:val="26"/>
          <w:sz w:val="26"/>
          <w:szCs w:val="26"/>
        </w:rPr>
        <w:t xml:space="preserve">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67-оз «О регистре муниципальных нормативных правовых актов Ненецкого автономного округа», предоставив возможность органам местного самоуправления представлять в Департамент внутренней политики Ненецкого автономного округа копии муниципальных нормативных правовых актов для внесения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в регистр муниципальных нормативных правовых актов в электронном виде по телекоммуникационным каналам связи с использованием усиленной квалифицированной электронной подписи соответствующего должностного лица.</w:t>
      </w:r>
      <w:r>
        <w:rPr>
          <w:kern w:val="26"/>
          <w:sz w:val="26"/>
          <w:szCs w:val="26"/>
        </w:rPr>
        <w:t xml:space="preserve"> </w:t>
      </w: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Также представленным законопроектом предлагается внести изменения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в закон Ненецкого автономного округа от 25 ноября 2016 года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266-оз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«Об отдельных вопросах формированиях и деятельности Общественной палаты Ненецкого автономного округа» (далее – закон округа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266-оз), предоставив Общественной палате Ненецкого автономного округа (далее – Общественная палата) право образовывать комиссии Общественной палаты при необходимости. В действующей редакции закона округа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266-оз комиссии Общественной палаты являются обязательными ее органами. Вместе с тем Федеральным законом от 23</w:t>
      </w:r>
      <w:r>
        <w:rPr>
          <w:kern w:val="26"/>
          <w:sz w:val="26"/>
          <w:szCs w:val="26"/>
        </w:rPr>
        <w:t xml:space="preserve"> июня </w:t>
      </w:r>
      <w:r w:rsidRPr="00CC61E5">
        <w:rPr>
          <w:kern w:val="26"/>
          <w:sz w:val="26"/>
          <w:szCs w:val="26"/>
        </w:rPr>
        <w:t>2016</w:t>
      </w:r>
      <w:r>
        <w:rPr>
          <w:kern w:val="26"/>
          <w:sz w:val="26"/>
          <w:szCs w:val="26"/>
        </w:rPr>
        <w:t xml:space="preserve"> года № </w:t>
      </w:r>
      <w:r w:rsidRPr="00CC61E5">
        <w:rPr>
          <w:kern w:val="26"/>
          <w:sz w:val="26"/>
          <w:szCs w:val="26"/>
        </w:rPr>
        <w:t xml:space="preserve">183-ФЗ «Об общих принципах организации и деятельности общественных палат субъектов Российской Федерации» (далее – Федеральный закон </w:t>
      </w:r>
      <w:r>
        <w:rPr>
          <w:kern w:val="26"/>
          <w:sz w:val="26"/>
          <w:szCs w:val="26"/>
        </w:rPr>
        <w:br/>
      </w:r>
      <w:r w:rsidRPr="00CC61E5">
        <w:rPr>
          <w:kern w:val="26"/>
          <w:sz w:val="26"/>
          <w:szCs w:val="26"/>
        </w:rPr>
        <w:t>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183-ФЗ) комиссии Общественной палаты являются</w:t>
      </w:r>
      <w:r>
        <w:rPr>
          <w:kern w:val="26"/>
          <w:sz w:val="26"/>
          <w:szCs w:val="26"/>
        </w:rPr>
        <w:t xml:space="preserve"> </w:t>
      </w:r>
      <w:r w:rsidRPr="00CC61E5">
        <w:rPr>
          <w:kern w:val="26"/>
          <w:sz w:val="26"/>
          <w:szCs w:val="26"/>
        </w:rPr>
        <w:t>ее органами в случае, если их наличие предусмотрено законом субъекта Российской Федерации.</w:t>
      </w:r>
    </w:p>
    <w:p w:rsidR="00BD3FA8" w:rsidRPr="00CC61E5" w:rsidRDefault="00BD3FA8" w:rsidP="00BD3FA8">
      <w:pPr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В связи с тем, что Федеральный закон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183-ФЗ не предусматривает подготовку ежегодных докладов общественными палатами субъектов Российской Федерации, законопроектом предлагается статью 9 закона округа №</w:t>
      </w:r>
      <w:r>
        <w:rPr>
          <w:kern w:val="26"/>
          <w:sz w:val="26"/>
          <w:szCs w:val="26"/>
        </w:rPr>
        <w:t> </w:t>
      </w:r>
      <w:r w:rsidRPr="00CC61E5">
        <w:rPr>
          <w:kern w:val="26"/>
          <w:sz w:val="26"/>
          <w:szCs w:val="26"/>
        </w:rPr>
        <w:t>266-оз признать утратившей силу.</w:t>
      </w:r>
    </w:p>
    <w:p w:rsidR="00BD3FA8" w:rsidRPr="00CC61E5" w:rsidRDefault="00BD3FA8" w:rsidP="00BD3FA8">
      <w:pPr>
        <w:tabs>
          <w:tab w:val="left" w:pos="0"/>
          <w:tab w:val="left" w:pos="284"/>
        </w:tabs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BD3FA8" w:rsidRPr="00CC61E5" w:rsidRDefault="00BD3FA8" w:rsidP="00BD3FA8">
      <w:pPr>
        <w:tabs>
          <w:tab w:val="left" w:pos="0"/>
          <w:tab w:val="left" w:pos="284"/>
        </w:tabs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Реализация законопроекта не потребует дополнительных расходов из средств окружного бюджета.</w:t>
      </w:r>
    </w:p>
    <w:p w:rsidR="00BD3FA8" w:rsidRPr="00CC61E5" w:rsidRDefault="00BD3FA8" w:rsidP="00BD3FA8">
      <w:pPr>
        <w:tabs>
          <w:tab w:val="left" w:pos="0"/>
          <w:tab w:val="left" w:pos="284"/>
        </w:tabs>
        <w:ind w:firstLine="709"/>
        <w:jc w:val="both"/>
        <w:rPr>
          <w:kern w:val="26"/>
          <w:sz w:val="26"/>
          <w:szCs w:val="26"/>
        </w:rPr>
      </w:pPr>
      <w:r w:rsidRPr="00CC61E5">
        <w:rPr>
          <w:kern w:val="26"/>
          <w:sz w:val="26"/>
          <w:szCs w:val="26"/>
        </w:rPr>
        <w:t>Согласно статье 55.1 Регламента Собрания депутатов Ненецкого автономного округа представленный законопроект не подлежит обязательному общественному обсуждению.</w:t>
      </w:r>
    </w:p>
    <w:p w:rsidR="00BD3FA8" w:rsidRDefault="00BD3FA8">
      <w:pPr>
        <w:ind w:firstLine="709"/>
        <w:jc w:val="both"/>
        <w:rPr>
          <w:color w:val="000000"/>
        </w:rPr>
        <w:sectPr w:rsidR="00BD3FA8" w:rsidSect="00CC61E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0" w:gutter="0"/>
          <w:cols w:space="720"/>
          <w:titlePg/>
        </w:sectPr>
      </w:pPr>
    </w:p>
    <w:p w:rsidR="005E1D2F" w:rsidRDefault="00BD3FA8" w:rsidP="00BD3FA8">
      <w:pPr>
        <w:ind w:hanging="56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07DA2DE" wp14:editId="26590084">
            <wp:extent cx="6480175" cy="9157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D2F" w:rsidSect="00CC61E5">
      <w:pgSz w:w="11906" w:h="16838"/>
      <w:pgMar w:top="1134" w:right="567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21" w:rsidRDefault="00BD2B21" w:rsidP="006D6538">
      <w:r>
        <w:separator/>
      </w:r>
    </w:p>
  </w:endnote>
  <w:endnote w:type="continuationSeparator" w:id="0">
    <w:p w:rsidR="00BD2B21" w:rsidRDefault="00BD2B21" w:rsidP="006D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974356"/>
      <w:docPartObj>
        <w:docPartGallery w:val="Page Numbers (Bottom of Page)"/>
        <w:docPartUnique/>
      </w:docPartObj>
    </w:sdtPr>
    <w:sdtEndPr/>
    <w:sdtContent>
      <w:p w:rsidR="006D6538" w:rsidRDefault="006D65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A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21" w:rsidRDefault="00BD2B21" w:rsidP="006D6538">
      <w:r>
        <w:separator/>
      </w:r>
    </w:p>
  </w:footnote>
  <w:footnote w:type="continuationSeparator" w:id="0">
    <w:p w:rsidR="00BD2B21" w:rsidRDefault="00BD2B21" w:rsidP="006D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58" w:rsidRDefault="00D62AA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58" w:rsidRDefault="00BD3FA8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06658" w:rsidRDefault="00D62AA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58" w:rsidRDefault="00D62AA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2F"/>
    <w:rsid w:val="00540141"/>
    <w:rsid w:val="005E1D2F"/>
    <w:rsid w:val="006D6538"/>
    <w:rsid w:val="00BD2B21"/>
    <w:rsid w:val="00BD3FA8"/>
    <w:rsid w:val="00D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5095174-6DC8-4CA6-AF04-C99D0EF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6AC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280D03"/>
    <w:rPr>
      <w:color w:val="000080"/>
      <w:u w:val="single"/>
    </w:rPr>
  </w:style>
  <w:style w:type="character" w:customStyle="1" w:styleId="a6">
    <w:name w:val="Заголовок Знак"/>
    <w:basedOn w:val="a0"/>
    <w:link w:val="a7"/>
    <w:qFormat/>
    <w:rsid w:val="00BF3F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Title">
    <w:name w:val="ConsPlusTitle"/>
    <w:qFormat/>
    <w:rsid w:val="00B26AC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26AC4"/>
    <w:pPr>
      <w:widowControl w:val="0"/>
    </w:pPr>
    <w:rPr>
      <w:rFonts w:eastAsia="Times New Roman" w:cs="Calibri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26A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A1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BF3FFC"/>
    <w:pPr>
      <w:ind w:left="709" w:hanging="709"/>
      <w:jc w:val="center"/>
    </w:pPr>
    <w:rPr>
      <w:b/>
      <w:szCs w:val="20"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BF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6D65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D6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D65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65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19F2C260686E7F6D167EFF40302B7C5F24202ED2EE254215F933134F3162ABCE232B8FA2BAA4BBE12E196964A746DJ8TEH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Коротаева</dc:creator>
  <dc:description/>
  <cp:lastModifiedBy>Людмила Александровна Карпушева</cp:lastModifiedBy>
  <cp:revision>4</cp:revision>
  <cp:lastPrinted>2025-12-04T10:47:00Z</cp:lastPrinted>
  <dcterms:created xsi:type="dcterms:W3CDTF">2025-12-09T08:00:00Z</dcterms:created>
  <dcterms:modified xsi:type="dcterms:W3CDTF">2025-12-09T13:10:00Z</dcterms:modified>
  <dc:language>ru-RU</dc:language>
</cp:coreProperties>
</file>