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8C0" w:rsidRPr="00EF040A" w:rsidRDefault="007528C0" w:rsidP="007528C0">
      <w:pPr>
        <w:rPr>
          <w:sz w:val="24"/>
          <w:szCs w:val="24"/>
        </w:rPr>
      </w:pPr>
    </w:p>
    <w:p w:rsidR="007528C0" w:rsidRPr="00EF040A" w:rsidRDefault="007528C0" w:rsidP="007528C0">
      <w:pPr>
        <w:pStyle w:val="12"/>
        <w:spacing w:before="0"/>
        <w:rPr>
          <w:bCs/>
          <w:sz w:val="24"/>
        </w:rPr>
      </w:pPr>
      <w:r w:rsidRPr="00EF040A">
        <w:rPr>
          <w:bCs/>
          <w:sz w:val="24"/>
        </w:rPr>
        <w:t>ПОЯСНИТЕЛЬНАЯ ЗАПИСКА</w:t>
      </w:r>
    </w:p>
    <w:p w:rsidR="007528C0" w:rsidRPr="00EF040A" w:rsidRDefault="007528C0" w:rsidP="007528C0">
      <w:pPr>
        <w:pStyle w:val="12"/>
        <w:spacing w:before="0"/>
        <w:rPr>
          <w:sz w:val="24"/>
        </w:rPr>
      </w:pPr>
    </w:p>
    <w:p w:rsidR="007528C0" w:rsidRPr="00EF040A" w:rsidRDefault="007528C0" w:rsidP="007528C0">
      <w:pPr>
        <w:pStyle w:val="ae"/>
        <w:outlineLvl w:val="0"/>
        <w:rPr>
          <w:sz w:val="24"/>
        </w:rPr>
      </w:pPr>
      <w:r w:rsidRPr="00EF040A">
        <w:rPr>
          <w:sz w:val="24"/>
        </w:rPr>
        <w:t>к проекту закона Ненецкого автономного округа «О внесении изменений в часть 2 статьи 18.1 закона Ненецкого автономного округа «О  наградах и почетных званиях Ненецкого автономного округа»</w:t>
      </w:r>
    </w:p>
    <w:p w:rsidR="007528C0" w:rsidRPr="00EF040A" w:rsidRDefault="007528C0" w:rsidP="007528C0">
      <w:pPr>
        <w:pStyle w:val="ae"/>
        <w:jc w:val="left"/>
        <w:outlineLvl w:val="0"/>
        <w:rPr>
          <w:b w:val="0"/>
          <w:sz w:val="24"/>
        </w:rPr>
      </w:pPr>
    </w:p>
    <w:p w:rsidR="007528C0" w:rsidRPr="00EF040A" w:rsidRDefault="007528C0" w:rsidP="007528C0">
      <w:pPr>
        <w:pStyle w:val="21a"/>
        <w:spacing w:before="0" w:beforeAutospacing="0" w:after="0"/>
        <w:ind w:firstLine="709"/>
        <w:jc w:val="both"/>
        <w:rPr>
          <w:b w:val="0"/>
          <w:caps w:val="0"/>
          <w:szCs w:val="24"/>
        </w:rPr>
      </w:pPr>
      <w:r w:rsidRPr="00EF040A">
        <w:rPr>
          <w:b w:val="0"/>
          <w:caps w:val="0"/>
          <w:szCs w:val="24"/>
        </w:rPr>
        <w:t>Субъект законодательной инициативы</w:t>
      </w:r>
      <w:r w:rsidRPr="00EF040A">
        <w:rPr>
          <w:b w:val="0"/>
          <w:szCs w:val="24"/>
        </w:rPr>
        <w:t xml:space="preserve">: </w:t>
      </w:r>
      <w:r w:rsidRPr="00EF040A">
        <w:rPr>
          <w:b w:val="0"/>
          <w:caps w:val="0"/>
          <w:szCs w:val="24"/>
        </w:rPr>
        <w:t xml:space="preserve">депутаты Собрания депутатов Ненецкого автономного округа. </w:t>
      </w:r>
    </w:p>
    <w:p w:rsidR="007528C0" w:rsidRPr="00EF040A" w:rsidRDefault="007528C0" w:rsidP="007528C0">
      <w:pPr>
        <w:pStyle w:val="30"/>
      </w:pPr>
      <w:r w:rsidRPr="00EF040A">
        <w:t>Разработчики законопроекта</w:t>
      </w:r>
      <w:r w:rsidRPr="00EF040A">
        <w:rPr>
          <w:caps/>
        </w:rPr>
        <w:t xml:space="preserve">: </w:t>
      </w:r>
      <w:r w:rsidRPr="00EF040A">
        <w:t xml:space="preserve">депутаты Собрания депутатов округа, экспертно-правовое управление аппарата Собрания депутатов округа. </w:t>
      </w:r>
    </w:p>
    <w:p w:rsidR="007528C0" w:rsidRPr="00EF040A" w:rsidRDefault="007528C0" w:rsidP="007528C0">
      <w:pPr>
        <w:ind w:firstLine="709"/>
        <w:jc w:val="both"/>
        <w:rPr>
          <w:sz w:val="24"/>
          <w:szCs w:val="24"/>
        </w:rPr>
      </w:pPr>
    </w:p>
    <w:p w:rsidR="007528C0" w:rsidRPr="00EF040A" w:rsidRDefault="007528C0" w:rsidP="007528C0">
      <w:pPr>
        <w:autoSpaceDE w:val="0"/>
        <w:autoSpaceDN w:val="0"/>
        <w:adjustRightInd w:val="0"/>
        <w:ind w:firstLine="708"/>
        <w:jc w:val="both"/>
        <w:rPr>
          <w:rFonts w:eastAsiaTheme="minorHAnsi"/>
          <w:bCs/>
          <w:sz w:val="24"/>
          <w:szCs w:val="24"/>
          <w:lang w:eastAsia="en-US"/>
        </w:rPr>
      </w:pPr>
      <w:r w:rsidRPr="00EF040A">
        <w:rPr>
          <w:sz w:val="24"/>
          <w:szCs w:val="24"/>
        </w:rPr>
        <w:t xml:space="preserve">Представленным законопроектом предлагается </w:t>
      </w:r>
      <w:r w:rsidRPr="00EF040A">
        <w:rPr>
          <w:rFonts w:eastAsiaTheme="minorHAnsi"/>
          <w:sz w:val="24"/>
          <w:szCs w:val="24"/>
          <w:lang w:eastAsia="en-US"/>
        </w:rPr>
        <w:t>в целях совершенств</w:t>
      </w:r>
      <w:bookmarkStart w:id="0" w:name="_GoBack"/>
      <w:bookmarkEnd w:id="0"/>
      <w:r w:rsidRPr="00EF040A">
        <w:rPr>
          <w:rFonts w:eastAsiaTheme="minorHAnsi"/>
          <w:sz w:val="24"/>
          <w:szCs w:val="24"/>
          <w:lang w:eastAsia="en-US"/>
        </w:rPr>
        <w:t>ования наградной системы Ненецкого автономного округа</w:t>
      </w:r>
      <w:r w:rsidRPr="00EF040A">
        <w:rPr>
          <w:sz w:val="24"/>
          <w:szCs w:val="24"/>
        </w:rPr>
        <w:t xml:space="preserve"> внести изменения в часть 2 статьи 8.1 «</w:t>
      </w:r>
      <w:r w:rsidRPr="00EF040A">
        <w:rPr>
          <w:rFonts w:eastAsiaTheme="minorHAnsi"/>
          <w:bCs/>
          <w:sz w:val="24"/>
          <w:szCs w:val="24"/>
          <w:lang w:eastAsia="en-US"/>
        </w:rPr>
        <w:t xml:space="preserve">Профессиональное почетное звание Ненецкого автономного округа» </w:t>
      </w:r>
      <w:r w:rsidRPr="00EF040A">
        <w:rPr>
          <w:sz w:val="24"/>
          <w:szCs w:val="24"/>
        </w:rPr>
        <w:t xml:space="preserve">закона округа </w:t>
      </w:r>
      <w:r w:rsidRPr="00EF040A">
        <w:rPr>
          <w:rFonts w:eastAsiaTheme="minorHAnsi"/>
          <w:sz w:val="24"/>
          <w:szCs w:val="24"/>
          <w:lang w:eastAsia="en-US"/>
        </w:rPr>
        <w:t xml:space="preserve">«О наградах и почетных званиях Ненецкого автономного округа», </w:t>
      </w:r>
      <w:r w:rsidRPr="00EF040A">
        <w:rPr>
          <w:rFonts w:eastAsiaTheme="minorHAnsi"/>
          <w:bCs/>
          <w:sz w:val="24"/>
          <w:szCs w:val="24"/>
          <w:lang w:eastAsia="en-US"/>
        </w:rPr>
        <w:t>направленные на расширение перечня видов профессиональных почетных званий Ненецкого автономного округа. Представленные в законопроекте отрасли не охвачены профессиональными почетными званиями, установленными законом округа.</w:t>
      </w:r>
    </w:p>
    <w:p w:rsidR="007528C0" w:rsidRPr="00EF040A" w:rsidRDefault="007528C0" w:rsidP="007528C0">
      <w:pPr>
        <w:autoSpaceDE w:val="0"/>
        <w:autoSpaceDN w:val="0"/>
        <w:adjustRightInd w:val="0"/>
        <w:ind w:firstLine="708"/>
        <w:jc w:val="both"/>
        <w:rPr>
          <w:rFonts w:eastAsiaTheme="minorHAnsi"/>
          <w:sz w:val="24"/>
          <w:szCs w:val="24"/>
          <w:lang w:eastAsia="en-US"/>
        </w:rPr>
      </w:pPr>
      <w:r w:rsidRPr="00EF040A">
        <w:rPr>
          <w:rFonts w:eastAsiaTheme="minorHAnsi"/>
          <w:bCs/>
          <w:sz w:val="24"/>
          <w:szCs w:val="24"/>
          <w:lang w:eastAsia="en-US"/>
        </w:rPr>
        <w:t>В соответствии с ч. 1 ст. 8.1 закона округа, п</w:t>
      </w:r>
      <w:r w:rsidRPr="00EF040A">
        <w:rPr>
          <w:rFonts w:eastAsiaTheme="minorHAnsi"/>
          <w:sz w:val="24"/>
          <w:szCs w:val="24"/>
          <w:lang w:eastAsia="en-US"/>
        </w:rPr>
        <w:t>рофессиональное почетное звание Ненецкого автономного округа является формой поощрения высокопрофессиональных специалистов, работающих (проработавших) не менее 15 лет в организациях любых организационно-правовых форм и форм собственности, действующих на территории Ненецкого автономного округа, за значительные личные заслуги в области производства, науки, здравоохранения, образования, культуры, физической культуры и спорта, искусства, государственного и муниципального управления, в других областях трудовой деятельности, а также за выдающиеся достижения и высокое мастерство в соответствующей профессиональной деятельности.</w:t>
      </w:r>
    </w:p>
    <w:p w:rsidR="007528C0" w:rsidRDefault="007528C0" w:rsidP="007528C0">
      <w:pPr>
        <w:autoSpaceDE w:val="0"/>
        <w:autoSpaceDN w:val="0"/>
        <w:adjustRightInd w:val="0"/>
        <w:ind w:firstLine="709"/>
        <w:jc w:val="both"/>
        <w:rPr>
          <w:rFonts w:eastAsiaTheme="minorHAnsi"/>
          <w:sz w:val="24"/>
          <w:szCs w:val="24"/>
          <w:lang w:eastAsia="en-US"/>
        </w:rPr>
      </w:pPr>
      <w:r w:rsidRPr="00EF040A">
        <w:rPr>
          <w:rFonts w:eastAsiaTheme="minorHAnsi"/>
          <w:bCs/>
          <w:sz w:val="24"/>
          <w:szCs w:val="24"/>
          <w:lang w:eastAsia="en-US"/>
        </w:rPr>
        <w:t>Законопроектом предлагается учредить на региональном уровне профессиональные почетные звания:</w:t>
      </w:r>
      <w:r w:rsidRPr="00EF040A">
        <w:rPr>
          <w:rFonts w:eastAsiaTheme="minorHAnsi"/>
          <w:sz w:val="24"/>
          <w:szCs w:val="24"/>
          <w:lang w:eastAsia="en-US"/>
        </w:rPr>
        <w:t xml:space="preserve"> «Почетный работник авиации Ненецкого автономного округа», «Почетный спасатель Ненецкого автономного округа», «Почетный работник пожарной охраны в Ненецком автономном округе»,  «Почетный работник ветеринарной отрасли в Ненецком автономном округе»,  «Почетный работник лесоперерабатывающей отрасли в Ненецком автономном округе»,  «Почетный работник метеорологии в Ненецком автономном округе»,</w:t>
      </w:r>
      <w:r w:rsidR="002116BC" w:rsidRPr="002116BC">
        <w:rPr>
          <w:rFonts w:eastAsiaTheme="minorHAnsi"/>
          <w:sz w:val="24"/>
          <w:szCs w:val="24"/>
          <w:lang w:eastAsia="en-US"/>
        </w:rPr>
        <w:t xml:space="preserve"> </w:t>
      </w:r>
      <w:r w:rsidR="002116BC" w:rsidRPr="002D067D">
        <w:rPr>
          <w:rFonts w:eastAsiaTheme="minorHAnsi"/>
          <w:sz w:val="24"/>
          <w:szCs w:val="24"/>
          <w:lang w:eastAsia="en-US"/>
        </w:rPr>
        <w:t>«Почетный работник в области информационных технологий в Ненецком автономном округе»</w:t>
      </w:r>
      <w:r w:rsidR="002116BC">
        <w:rPr>
          <w:rFonts w:eastAsiaTheme="minorHAnsi"/>
          <w:sz w:val="24"/>
          <w:szCs w:val="24"/>
          <w:lang w:eastAsia="en-US"/>
        </w:rPr>
        <w:t>,</w:t>
      </w:r>
      <w:r w:rsidRPr="00EF040A">
        <w:rPr>
          <w:rFonts w:eastAsiaTheme="minorHAnsi"/>
          <w:sz w:val="24"/>
          <w:szCs w:val="24"/>
          <w:lang w:eastAsia="en-US"/>
        </w:rPr>
        <w:t xml:space="preserve"> «Почетный работник сферы общественного питания в Ненецком автономном округе», Почетный работник потребительской кооперации в Ненецком автономном округе».</w:t>
      </w:r>
    </w:p>
    <w:p w:rsidR="00820E66" w:rsidRDefault="00820E66" w:rsidP="00895A83">
      <w:pPr>
        <w:autoSpaceDE w:val="0"/>
        <w:autoSpaceDN w:val="0"/>
        <w:adjustRightInd w:val="0"/>
        <w:ind w:firstLine="708"/>
        <w:jc w:val="both"/>
        <w:rPr>
          <w:rFonts w:eastAsiaTheme="minorHAnsi"/>
          <w:sz w:val="24"/>
          <w:szCs w:val="24"/>
          <w:lang w:eastAsia="en-US"/>
        </w:rPr>
      </w:pPr>
      <w:r>
        <w:rPr>
          <w:rFonts w:eastAsiaTheme="minorHAnsi"/>
          <w:sz w:val="24"/>
          <w:szCs w:val="24"/>
          <w:lang w:eastAsia="en-US"/>
        </w:rPr>
        <w:t xml:space="preserve">Кроме того, законопроектом предлагается внести уточнение в названия </w:t>
      </w:r>
      <w:r>
        <w:rPr>
          <w:rFonts w:eastAsiaTheme="minorHAnsi"/>
          <w:bCs/>
          <w:sz w:val="24"/>
          <w:szCs w:val="24"/>
          <w:lang w:eastAsia="en-US"/>
        </w:rPr>
        <w:t>профессиональных</w:t>
      </w:r>
      <w:r w:rsidRPr="00EF040A">
        <w:rPr>
          <w:rFonts w:eastAsiaTheme="minorHAnsi"/>
          <w:bCs/>
          <w:sz w:val="24"/>
          <w:szCs w:val="24"/>
          <w:lang w:eastAsia="en-US"/>
        </w:rPr>
        <w:t xml:space="preserve"> </w:t>
      </w:r>
      <w:r>
        <w:rPr>
          <w:rFonts w:eastAsiaTheme="minorHAnsi"/>
          <w:bCs/>
          <w:sz w:val="24"/>
          <w:szCs w:val="24"/>
          <w:lang w:eastAsia="en-US"/>
        </w:rPr>
        <w:t>почетных званий</w:t>
      </w:r>
      <w:r>
        <w:rPr>
          <w:rFonts w:eastAsiaTheme="minorHAnsi"/>
          <w:sz w:val="24"/>
          <w:szCs w:val="24"/>
          <w:lang w:eastAsia="en-US"/>
        </w:rPr>
        <w:t xml:space="preserve"> «Почетный работник связи Ненецкого автономного округа» и «Почетный работник торговли Ненецкого автономного округа» в части дополнения отраслей в сфере информации и бытового обслуживания населения.</w:t>
      </w:r>
    </w:p>
    <w:p w:rsidR="00895A83" w:rsidRPr="00EF040A" w:rsidRDefault="00895A83" w:rsidP="00895A83">
      <w:pPr>
        <w:autoSpaceDE w:val="0"/>
        <w:autoSpaceDN w:val="0"/>
        <w:adjustRightInd w:val="0"/>
        <w:ind w:firstLine="708"/>
        <w:jc w:val="both"/>
        <w:rPr>
          <w:rFonts w:eastAsiaTheme="minorHAnsi"/>
          <w:sz w:val="24"/>
          <w:szCs w:val="24"/>
          <w:lang w:eastAsia="en-US"/>
        </w:rPr>
      </w:pPr>
    </w:p>
    <w:p w:rsidR="007528C0" w:rsidRPr="00EF040A" w:rsidRDefault="007528C0" w:rsidP="007528C0">
      <w:pPr>
        <w:autoSpaceDE w:val="0"/>
        <w:autoSpaceDN w:val="0"/>
        <w:adjustRightInd w:val="0"/>
        <w:ind w:firstLine="708"/>
        <w:jc w:val="both"/>
        <w:rPr>
          <w:rFonts w:eastAsiaTheme="minorHAnsi"/>
          <w:sz w:val="24"/>
          <w:szCs w:val="24"/>
          <w:lang w:eastAsia="en-US"/>
        </w:rPr>
      </w:pPr>
      <w:r w:rsidRPr="00EF040A">
        <w:rPr>
          <w:sz w:val="24"/>
          <w:szCs w:val="24"/>
        </w:rPr>
        <w:t xml:space="preserve">Согласно </w:t>
      </w:r>
      <w:r w:rsidRPr="00EF040A">
        <w:rPr>
          <w:rFonts w:eastAsiaTheme="minorHAnsi"/>
          <w:sz w:val="24"/>
          <w:szCs w:val="24"/>
          <w:lang w:eastAsia="en-US"/>
        </w:rPr>
        <w:t>постановлению губернатора Ненецкого автономного округа от 30.06.2016 №   43-пг «О профессиональном почетном звании Ненецкого автономного округа», профессиональное почетное звание соответствующего вида ежегодно может быть присвоено не более чем двум лицам. Лицам, которым присвоено профессиональное почетное звание, вручается соответствующий нагрудный знак. Решение о присвоении профессионального почетного звания оформляется распоряжением губернатора Ненецкого автономного округа</w:t>
      </w:r>
    </w:p>
    <w:p w:rsidR="007528C0" w:rsidRPr="00EF040A" w:rsidRDefault="007528C0" w:rsidP="007528C0">
      <w:pPr>
        <w:autoSpaceDE w:val="0"/>
        <w:autoSpaceDN w:val="0"/>
        <w:adjustRightInd w:val="0"/>
        <w:ind w:firstLine="709"/>
        <w:jc w:val="both"/>
        <w:rPr>
          <w:sz w:val="24"/>
          <w:szCs w:val="24"/>
        </w:rPr>
      </w:pPr>
    </w:p>
    <w:p w:rsidR="007528C0" w:rsidRPr="00EF040A" w:rsidRDefault="007528C0" w:rsidP="007528C0">
      <w:pPr>
        <w:autoSpaceDE w:val="0"/>
        <w:autoSpaceDN w:val="0"/>
        <w:adjustRightInd w:val="0"/>
        <w:ind w:firstLine="708"/>
        <w:jc w:val="both"/>
        <w:rPr>
          <w:rFonts w:eastAsiaTheme="minorHAnsi"/>
          <w:sz w:val="24"/>
          <w:szCs w:val="24"/>
          <w:lang w:eastAsia="en-US"/>
        </w:rPr>
      </w:pPr>
      <w:r w:rsidRPr="00EF040A">
        <w:rPr>
          <w:sz w:val="24"/>
          <w:szCs w:val="24"/>
        </w:rPr>
        <w:t xml:space="preserve">Принятие законопроекта непосредственно не потребует дополнительных затрат из окружного бюджета на обозначенные в законопроекте цели в 2020 году. Изготовление нагрудных знаков для награждения приведенными выше профессиональными </w:t>
      </w:r>
      <w:r w:rsidRPr="00EF040A">
        <w:rPr>
          <w:sz w:val="24"/>
          <w:szCs w:val="24"/>
        </w:rPr>
        <w:lastRenderedPageBreak/>
        <w:t xml:space="preserve">почетными званиями Ненецкого автономного округа предполагается к осуществлению в пределах ассигнований, предусмотренных на соответствующий финансовый год по главе 012 «Аппарат Администрации Ненецкого автономного округа» в рамках закона округа </w:t>
      </w:r>
      <w:r w:rsidRPr="00EF040A">
        <w:rPr>
          <w:rFonts w:eastAsiaTheme="minorHAnsi"/>
          <w:sz w:val="24"/>
          <w:szCs w:val="24"/>
          <w:lang w:eastAsia="en-US"/>
        </w:rPr>
        <w:t xml:space="preserve">об окружном бюджете. </w:t>
      </w:r>
    </w:p>
    <w:p w:rsidR="007528C0" w:rsidRPr="00EF040A" w:rsidRDefault="007528C0" w:rsidP="007528C0">
      <w:pPr>
        <w:tabs>
          <w:tab w:val="left" w:pos="709"/>
        </w:tabs>
        <w:autoSpaceDE w:val="0"/>
        <w:autoSpaceDN w:val="0"/>
        <w:adjustRightInd w:val="0"/>
        <w:spacing w:before="120"/>
        <w:ind w:right="-2" w:firstLine="709"/>
        <w:jc w:val="both"/>
        <w:rPr>
          <w:sz w:val="24"/>
          <w:szCs w:val="24"/>
        </w:rPr>
      </w:pPr>
      <w:r w:rsidRPr="00EF040A">
        <w:rPr>
          <w:sz w:val="24"/>
          <w:szCs w:val="24"/>
        </w:rPr>
        <w:t xml:space="preserve">Принятие представленного законопроекта не потребует внесения изменений в иные нормативные правовые акты, принимаемые Собранием депутатов округа, потребуется внесение изменений в </w:t>
      </w:r>
      <w:r w:rsidRPr="00EF040A">
        <w:rPr>
          <w:rFonts w:eastAsiaTheme="minorHAnsi"/>
          <w:sz w:val="24"/>
          <w:szCs w:val="24"/>
          <w:lang w:eastAsia="en-US"/>
        </w:rPr>
        <w:t>постановление губернатора Ненецкого автономного округа от 30.06.2016 № 43-пг «О профессиональном почетном звании Ненецкого автономного округа».</w:t>
      </w:r>
    </w:p>
    <w:p w:rsidR="007528C0" w:rsidRPr="00EF040A" w:rsidRDefault="007528C0" w:rsidP="007528C0">
      <w:pPr>
        <w:tabs>
          <w:tab w:val="left" w:pos="709"/>
        </w:tabs>
        <w:autoSpaceDE w:val="0"/>
        <w:autoSpaceDN w:val="0"/>
        <w:adjustRightInd w:val="0"/>
        <w:ind w:right="-2" w:firstLine="709"/>
        <w:jc w:val="both"/>
        <w:rPr>
          <w:sz w:val="24"/>
          <w:szCs w:val="24"/>
        </w:rPr>
      </w:pPr>
    </w:p>
    <w:p w:rsidR="007528C0" w:rsidRPr="00EF040A" w:rsidRDefault="007528C0" w:rsidP="007528C0">
      <w:pPr>
        <w:tabs>
          <w:tab w:val="left" w:pos="709"/>
        </w:tabs>
        <w:autoSpaceDE w:val="0"/>
        <w:autoSpaceDN w:val="0"/>
        <w:adjustRightInd w:val="0"/>
        <w:ind w:right="-2" w:firstLine="709"/>
        <w:jc w:val="both"/>
        <w:rPr>
          <w:bCs/>
          <w:sz w:val="24"/>
          <w:szCs w:val="24"/>
        </w:rPr>
      </w:pPr>
      <w:r w:rsidRPr="00EF040A">
        <w:rPr>
          <w:sz w:val="24"/>
          <w:szCs w:val="24"/>
        </w:rPr>
        <w:t>Представленный законопроект непосредственно не затрагивает вопросы осуществления предпринимательской и инвестиционной деятельности, в связи с чем не подлежит оценке регулирующего воздействия и не требует предоставления экспертного заключения уполномоченного органа о такой оценке.</w:t>
      </w:r>
    </w:p>
    <w:p w:rsidR="007528C0" w:rsidRPr="00EF040A" w:rsidRDefault="007528C0" w:rsidP="007528C0">
      <w:pPr>
        <w:autoSpaceDE w:val="0"/>
        <w:autoSpaceDN w:val="0"/>
        <w:adjustRightInd w:val="0"/>
        <w:ind w:firstLine="709"/>
        <w:jc w:val="both"/>
        <w:rPr>
          <w:sz w:val="24"/>
          <w:szCs w:val="24"/>
        </w:rPr>
      </w:pPr>
      <w:r w:rsidRPr="00EF040A">
        <w:rPr>
          <w:sz w:val="24"/>
          <w:szCs w:val="24"/>
        </w:rPr>
        <w:t xml:space="preserve">В связи с тем, что предметом регулирования представленного законопроекта  непосредственно не являются вопросы реализации мер социальной поддержки граждан, </w:t>
      </w:r>
      <w:r w:rsidRPr="00EF040A">
        <w:rPr>
          <w:rFonts w:eastAsia="Calibri"/>
          <w:sz w:val="24"/>
          <w:szCs w:val="24"/>
          <w:lang w:eastAsia="en-US"/>
        </w:rPr>
        <w:t xml:space="preserve">реализации прав коренных малочисленных народов, </w:t>
      </w:r>
      <w:r w:rsidRPr="00EF040A">
        <w:rPr>
          <w:sz w:val="24"/>
          <w:szCs w:val="24"/>
        </w:rPr>
        <w:t>проживающих на территории Ненецкого автономного округа, проект закона не подлежит обязательному общественному обсуждению в рамках статьи 55.1 Регламента Собрания депутатов Ненецкого автономного округа.</w:t>
      </w:r>
    </w:p>
    <w:sectPr w:rsidR="007528C0" w:rsidRPr="00EF040A" w:rsidSect="00256BED">
      <w:pgSz w:w="11906" w:h="16838"/>
      <w:pgMar w:top="709"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547" w:rsidRDefault="001B3547" w:rsidP="006D5621">
      <w:r>
        <w:separator/>
      </w:r>
    </w:p>
  </w:endnote>
  <w:endnote w:type="continuationSeparator" w:id="0">
    <w:p w:rsidR="001B3547" w:rsidRDefault="001B3547" w:rsidP="006D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47" w:rsidRDefault="001B3547" w:rsidP="006D5621">
      <w:r>
        <w:separator/>
      </w:r>
    </w:p>
  </w:footnote>
  <w:footnote w:type="continuationSeparator" w:id="0">
    <w:p w:rsidR="001B3547" w:rsidRDefault="001B3547" w:rsidP="006D56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1155"/>
    <w:multiLevelType w:val="singleLevel"/>
    <w:tmpl w:val="480ED392"/>
    <w:lvl w:ilvl="0">
      <w:start w:val="1"/>
      <w:numFmt w:val="decimal"/>
      <w:lvlText w:val="%1."/>
      <w:lvlJc w:val="left"/>
      <w:pPr>
        <w:tabs>
          <w:tab w:val="num" w:pos="1040"/>
        </w:tabs>
        <w:ind w:left="1040" w:hanging="360"/>
      </w:pPr>
      <w:rPr>
        <w:rFonts w:hint="default"/>
      </w:rPr>
    </w:lvl>
  </w:abstractNum>
  <w:abstractNum w:abstractNumId="1" w15:restartNumberingAfterBreak="0">
    <w:nsid w:val="308B0A8B"/>
    <w:multiLevelType w:val="hybridMultilevel"/>
    <w:tmpl w:val="F0E6517C"/>
    <w:lvl w:ilvl="0" w:tplc="16F04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E0"/>
    <w:rsid w:val="0002475A"/>
    <w:rsid w:val="0004367C"/>
    <w:rsid w:val="00045CF2"/>
    <w:rsid w:val="000708AA"/>
    <w:rsid w:val="00073210"/>
    <w:rsid w:val="00093CE6"/>
    <w:rsid w:val="000B150B"/>
    <w:rsid w:val="00116C19"/>
    <w:rsid w:val="00121A63"/>
    <w:rsid w:val="00132A5A"/>
    <w:rsid w:val="00137965"/>
    <w:rsid w:val="001419B7"/>
    <w:rsid w:val="00174BD2"/>
    <w:rsid w:val="00181A41"/>
    <w:rsid w:val="001868C8"/>
    <w:rsid w:val="001B3547"/>
    <w:rsid w:val="001C7C75"/>
    <w:rsid w:val="002116BC"/>
    <w:rsid w:val="0023487A"/>
    <w:rsid w:val="002350E1"/>
    <w:rsid w:val="002370D0"/>
    <w:rsid w:val="00256BED"/>
    <w:rsid w:val="00297055"/>
    <w:rsid w:val="002A6597"/>
    <w:rsid w:val="002B34E4"/>
    <w:rsid w:val="002C5906"/>
    <w:rsid w:val="002D067D"/>
    <w:rsid w:val="002E3BA0"/>
    <w:rsid w:val="00300D16"/>
    <w:rsid w:val="00305042"/>
    <w:rsid w:val="003549D8"/>
    <w:rsid w:val="00355FE5"/>
    <w:rsid w:val="003751CF"/>
    <w:rsid w:val="00390321"/>
    <w:rsid w:val="003B39D9"/>
    <w:rsid w:val="003D1389"/>
    <w:rsid w:val="003F4B0F"/>
    <w:rsid w:val="00401AFC"/>
    <w:rsid w:val="00422038"/>
    <w:rsid w:val="0043193F"/>
    <w:rsid w:val="004450ED"/>
    <w:rsid w:val="004667BE"/>
    <w:rsid w:val="00481AE1"/>
    <w:rsid w:val="004C2BB4"/>
    <w:rsid w:val="004C332F"/>
    <w:rsid w:val="004E0367"/>
    <w:rsid w:val="004E4C99"/>
    <w:rsid w:val="0052055E"/>
    <w:rsid w:val="005340A5"/>
    <w:rsid w:val="005703E2"/>
    <w:rsid w:val="00591BEC"/>
    <w:rsid w:val="00597B84"/>
    <w:rsid w:val="005A19DC"/>
    <w:rsid w:val="005B04DC"/>
    <w:rsid w:val="005D04A0"/>
    <w:rsid w:val="005D4085"/>
    <w:rsid w:val="005E5A86"/>
    <w:rsid w:val="005F3632"/>
    <w:rsid w:val="00610C94"/>
    <w:rsid w:val="00634E42"/>
    <w:rsid w:val="00643CBC"/>
    <w:rsid w:val="00697B8A"/>
    <w:rsid w:val="006D5621"/>
    <w:rsid w:val="006F2A59"/>
    <w:rsid w:val="00722257"/>
    <w:rsid w:val="00732488"/>
    <w:rsid w:val="00733893"/>
    <w:rsid w:val="007528C0"/>
    <w:rsid w:val="00762A32"/>
    <w:rsid w:val="00777E23"/>
    <w:rsid w:val="007966D9"/>
    <w:rsid w:val="007B435A"/>
    <w:rsid w:val="007D3F6D"/>
    <w:rsid w:val="007E3BC4"/>
    <w:rsid w:val="007F0781"/>
    <w:rsid w:val="007F2ADF"/>
    <w:rsid w:val="00820218"/>
    <w:rsid w:val="00820E66"/>
    <w:rsid w:val="008771AF"/>
    <w:rsid w:val="00895A83"/>
    <w:rsid w:val="008A00AC"/>
    <w:rsid w:val="008A1C72"/>
    <w:rsid w:val="008A2EB6"/>
    <w:rsid w:val="008C27AE"/>
    <w:rsid w:val="009029A0"/>
    <w:rsid w:val="00927900"/>
    <w:rsid w:val="00933312"/>
    <w:rsid w:val="00971FBD"/>
    <w:rsid w:val="00975BB2"/>
    <w:rsid w:val="00981F5D"/>
    <w:rsid w:val="009A605A"/>
    <w:rsid w:val="009B3A12"/>
    <w:rsid w:val="009C0109"/>
    <w:rsid w:val="009C45F0"/>
    <w:rsid w:val="009E06E6"/>
    <w:rsid w:val="009F5CBA"/>
    <w:rsid w:val="00A423E9"/>
    <w:rsid w:val="00A54F6C"/>
    <w:rsid w:val="00A731BA"/>
    <w:rsid w:val="00AC3CCF"/>
    <w:rsid w:val="00AC44AC"/>
    <w:rsid w:val="00AD2ED3"/>
    <w:rsid w:val="00AF16F2"/>
    <w:rsid w:val="00B16D01"/>
    <w:rsid w:val="00B42F3E"/>
    <w:rsid w:val="00B62759"/>
    <w:rsid w:val="00BD099D"/>
    <w:rsid w:val="00BD45CF"/>
    <w:rsid w:val="00BE3DE2"/>
    <w:rsid w:val="00BF038A"/>
    <w:rsid w:val="00BF26B3"/>
    <w:rsid w:val="00C034B8"/>
    <w:rsid w:val="00C31ED1"/>
    <w:rsid w:val="00C42787"/>
    <w:rsid w:val="00C706FF"/>
    <w:rsid w:val="00C72A6B"/>
    <w:rsid w:val="00C74525"/>
    <w:rsid w:val="00CA14C6"/>
    <w:rsid w:val="00CB17B0"/>
    <w:rsid w:val="00D1339E"/>
    <w:rsid w:val="00D159E3"/>
    <w:rsid w:val="00D66CF5"/>
    <w:rsid w:val="00D76EB0"/>
    <w:rsid w:val="00DB2094"/>
    <w:rsid w:val="00DB34CE"/>
    <w:rsid w:val="00DF3CE0"/>
    <w:rsid w:val="00E07092"/>
    <w:rsid w:val="00E14C93"/>
    <w:rsid w:val="00E21F83"/>
    <w:rsid w:val="00E30F73"/>
    <w:rsid w:val="00E32579"/>
    <w:rsid w:val="00E35F97"/>
    <w:rsid w:val="00E52D3D"/>
    <w:rsid w:val="00E57E3D"/>
    <w:rsid w:val="00E65042"/>
    <w:rsid w:val="00E8747C"/>
    <w:rsid w:val="00E97D67"/>
    <w:rsid w:val="00EE1481"/>
    <w:rsid w:val="00EF040A"/>
    <w:rsid w:val="00F11EBE"/>
    <w:rsid w:val="00F2711B"/>
    <w:rsid w:val="00F308C0"/>
    <w:rsid w:val="00F37066"/>
    <w:rsid w:val="00F417E2"/>
    <w:rsid w:val="00F654D0"/>
    <w:rsid w:val="00F72F36"/>
    <w:rsid w:val="00F81778"/>
    <w:rsid w:val="00FC144C"/>
    <w:rsid w:val="00FE2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CBEB0-D649-41AA-9ED2-4A794D37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CE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F3CE0"/>
    <w:rPr>
      <w:color w:val="0000FF"/>
      <w:u w:val="single"/>
    </w:rPr>
  </w:style>
  <w:style w:type="paragraph" w:styleId="a4">
    <w:name w:val="Body Text"/>
    <w:basedOn w:val="a"/>
    <w:link w:val="a5"/>
    <w:rsid w:val="00DF3CE0"/>
    <w:pPr>
      <w:spacing w:after="120"/>
    </w:pPr>
  </w:style>
  <w:style w:type="character" w:customStyle="1" w:styleId="a5">
    <w:name w:val="Основной текст Знак"/>
    <w:basedOn w:val="a0"/>
    <w:link w:val="a4"/>
    <w:rsid w:val="00DF3CE0"/>
    <w:rPr>
      <w:rFonts w:ascii="Times New Roman" w:eastAsia="Times New Roman" w:hAnsi="Times New Roman" w:cs="Times New Roman"/>
      <w:sz w:val="20"/>
      <w:szCs w:val="20"/>
      <w:lang w:eastAsia="ru-RU"/>
    </w:rPr>
  </w:style>
  <w:style w:type="paragraph" w:customStyle="1" w:styleId="1">
    <w:name w:val="Стиль1"/>
    <w:basedOn w:val="a"/>
    <w:rsid w:val="00DF3CE0"/>
    <w:rPr>
      <w:rFonts w:ascii="Bookman Old Style" w:hAnsi="Bookman Old Style"/>
      <w:sz w:val="24"/>
    </w:rPr>
  </w:style>
  <w:style w:type="paragraph" w:styleId="a6">
    <w:name w:val="Balloon Text"/>
    <w:basedOn w:val="a"/>
    <w:link w:val="a7"/>
    <w:uiPriority w:val="99"/>
    <w:semiHidden/>
    <w:unhideWhenUsed/>
    <w:rsid w:val="00DF3CE0"/>
    <w:rPr>
      <w:rFonts w:ascii="Tahoma" w:hAnsi="Tahoma" w:cs="Tahoma"/>
      <w:sz w:val="16"/>
      <w:szCs w:val="16"/>
    </w:rPr>
  </w:style>
  <w:style w:type="character" w:customStyle="1" w:styleId="a7">
    <w:name w:val="Текст выноски Знак"/>
    <w:basedOn w:val="a0"/>
    <w:link w:val="a6"/>
    <w:uiPriority w:val="99"/>
    <w:semiHidden/>
    <w:rsid w:val="00DF3CE0"/>
    <w:rPr>
      <w:rFonts w:ascii="Tahoma" w:eastAsia="Times New Roman" w:hAnsi="Tahoma" w:cs="Tahoma"/>
      <w:sz w:val="16"/>
      <w:szCs w:val="16"/>
      <w:lang w:eastAsia="ru-RU"/>
    </w:rPr>
  </w:style>
  <w:style w:type="paragraph" w:styleId="a8">
    <w:name w:val="No Spacing"/>
    <w:uiPriority w:val="1"/>
    <w:qFormat/>
    <w:rsid w:val="007528C0"/>
    <w:pPr>
      <w:spacing w:after="0" w:line="240" w:lineRule="auto"/>
    </w:pPr>
  </w:style>
  <w:style w:type="table" w:styleId="a9">
    <w:name w:val="Table Grid"/>
    <w:basedOn w:val="a1"/>
    <w:uiPriority w:val="59"/>
    <w:rsid w:val="007528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7528C0"/>
    <w:pPr>
      <w:spacing w:after="120"/>
      <w:ind w:left="283"/>
    </w:pPr>
    <w:rPr>
      <w:sz w:val="24"/>
      <w:szCs w:val="24"/>
    </w:rPr>
  </w:style>
  <w:style w:type="character" w:customStyle="1" w:styleId="ab">
    <w:name w:val="Основной текст с отступом Знак"/>
    <w:basedOn w:val="a0"/>
    <w:link w:val="aa"/>
    <w:uiPriority w:val="99"/>
    <w:semiHidden/>
    <w:rsid w:val="007528C0"/>
    <w:rPr>
      <w:rFonts w:ascii="Times New Roman" w:eastAsia="Times New Roman" w:hAnsi="Times New Roman" w:cs="Times New Roman"/>
      <w:sz w:val="24"/>
      <w:szCs w:val="24"/>
      <w:lang w:eastAsia="ru-RU"/>
    </w:rPr>
  </w:style>
  <w:style w:type="paragraph" w:styleId="ac">
    <w:name w:val="footer"/>
    <w:basedOn w:val="a"/>
    <w:link w:val="ad"/>
    <w:uiPriority w:val="99"/>
    <w:rsid w:val="007528C0"/>
    <w:pPr>
      <w:tabs>
        <w:tab w:val="center" w:pos="4677"/>
        <w:tab w:val="right" w:pos="9355"/>
      </w:tabs>
    </w:pPr>
  </w:style>
  <w:style w:type="character" w:customStyle="1" w:styleId="ad">
    <w:name w:val="Нижний колонтитул Знак"/>
    <w:basedOn w:val="a0"/>
    <w:link w:val="ac"/>
    <w:uiPriority w:val="99"/>
    <w:rsid w:val="007528C0"/>
    <w:rPr>
      <w:rFonts w:ascii="Times New Roman" w:eastAsia="Times New Roman" w:hAnsi="Times New Roman" w:cs="Times New Roman"/>
      <w:sz w:val="20"/>
      <w:szCs w:val="20"/>
      <w:lang w:eastAsia="ru-RU"/>
    </w:rPr>
  </w:style>
  <w:style w:type="paragraph" w:styleId="ae">
    <w:name w:val="Title"/>
    <w:basedOn w:val="a"/>
    <w:link w:val="af"/>
    <w:qFormat/>
    <w:rsid w:val="007528C0"/>
    <w:pPr>
      <w:jc w:val="center"/>
    </w:pPr>
    <w:rPr>
      <w:b/>
      <w:bCs/>
      <w:sz w:val="28"/>
      <w:szCs w:val="24"/>
    </w:rPr>
  </w:style>
  <w:style w:type="character" w:customStyle="1" w:styleId="af">
    <w:name w:val="Заголовок Знак"/>
    <w:basedOn w:val="a0"/>
    <w:link w:val="ae"/>
    <w:rsid w:val="007528C0"/>
    <w:rPr>
      <w:rFonts w:ascii="Times New Roman" w:eastAsia="Times New Roman" w:hAnsi="Times New Roman" w:cs="Times New Roman"/>
      <w:b/>
      <w:bCs/>
      <w:sz w:val="28"/>
      <w:szCs w:val="24"/>
      <w:lang w:eastAsia="ru-RU"/>
    </w:rPr>
  </w:style>
  <w:style w:type="paragraph" w:customStyle="1" w:styleId="12">
    <w:name w:val="1.2 Название закона"/>
    <w:basedOn w:val="a"/>
    <w:next w:val="a"/>
    <w:rsid w:val="007528C0"/>
    <w:pPr>
      <w:spacing w:before="1000"/>
      <w:jc w:val="center"/>
    </w:pPr>
    <w:rPr>
      <w:b/>
      <w:sz w:val="28"/>
      <w:szCs w:val="24"/>
    </w:rPr>
  </w:style>
  <w:style w:type="paragraph" w:customStyle="1" w:styleId="21a">
    <w:name w:val="2.1a Название положения"/>
    <w:basedOn w:val="a"/>
    <w:uiPriority w:val="99"/>
    <w:rsid w:val="007528C0"/>
    <w:pPr>
      <w:spacing w:before="100" w:beforeAutospacing="1" w:after="440"/>
      <w:contextualSpacing/>
      <w:jc w:val="center"/>
    </w:pPr>
    <w:rPr>
      <w:b/>
      <w:bCs/>
      <w:caps/>
      <w:sz w:val="24"/>
    </w:rPr>
  </w:style>
  <w:style w:type="paragraph" w:customStyle="1" w:styleId="msonormalcxspmiddle">
    <w:name w:val="msonormalcxspmiddle"/>
    <w:basedOn w:val="a"/>
    <w:uiPriority w:val="99"/>
    <w:rsid w:val="007528C0"/>
    <w:pPr>
      <w:spacing w:before="100" w:beforeAutospacing="1" w:after="100" w:afterAutospacing="1"/>
    </w:pPr>
    <w:rPr>
      <w:sz w:val="24"/>
      <w:szCs w:val="24"/>
    </w:rPr>
  </w:style>
  <w:style w:type="paragraph" w:customStyle="1" w:styleId="30">
    <w:name w:val="3.0 текст закона"/>
    <w:basedOn w:val="a"/>
    <w:rsid w:val="007528C0"/>
    <w:pPr>
      <w:ind w:firstLine="709"/>
      <w:jc w:val="both"/>
    </w:pPr>
    <w:rPr>
      <w:sz w:val="24"/>
      <w:szCs w:val="24"/>
    </w:rPr>
  </w:style>
  <w:style w:type="paragraph" w:styleId="af0">
    <w:name w:val="List Paragraph"/>
    <w:basedOn w:val="a"/>
    <w:uiPriority w:val="34"/>
    <w:qFormat/>
    <w:rsid w:val="00EF040A"/>
    <w:pPr>
      <w:ind w:left="720"/>
      <w:contextualSpacing/>
    </w:pPr>
  </w:style>
  <w:style w:type="paragraph" w:styleId="af1">
    <w:name w:val="header"/>
    <w:basedOn w:val="a"/>
    <w:link w:val="af2"/>
    <w:uiPriority w:val="99"/>
    <w:unhideWhenUsed/>
    <w:rsid w:val="005340A5"/>
    <w:pPr>
      <w:tabs>
        <w:tab w:val="center" w:pos="4677"/>
        <w:tab w:val="right" w:pos="9355"/>
      </w:tabs>
    </w:pPr>
  </w:style>
  <w:style w:type="character" w:customStyle="1" w:styleId="af2">
    <w:name w:val="Верхний колонтитул Знак"/>
    <w:basedOn w:val="a0"/>
    <w:link w:val="af1"/>
    <w:uiPriority w:val="99"/>
    <w:rsid w:val="005340A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693</Words>
  <Characters>3954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korotaeva</dc:creator>
  <cp:lastModifiedBy>Людмила Александровна Карпушева</cp:lastModifiedBy>
  <cp:revision>3</cp:revision>
  <cp:lastPrinted>2020-07-02T07:00:00Z</cp:lastPrinted>
  <dcterms:created xsi:type="dcterms:W3CDTF">2020-09-21T13:03:00Z</dcterms:created>
  <dcterms:modified xsi:type="dcterms:W3CDTF">2020-09-21T13:18:00Z</dcterms:modified>
</cp:coreProperties>
</file>