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75" w:rsidRPr="00D6113A" w:rsidRDefault="00D31F75" w:rsidP="00D31F75">
      <w:pPr>
        <w:jc w:val="center"/>
        <w:rPr>
          <w:b/>
        </w:rPr>
      </w:pPr>
      <w:bookmarkStart w:id="0" w:name="_GoBack"/>
      <w:bookmarkEnd w:id="0"/>
      <w:r w:rsidRPr="00D6113A">
        <w:rPr>
          <w:b/>
        </w:rPr>
        <w:t>ПОЯСНИТЕЛЬНАЯ ЗАПИСКА</w:t>
      </w:r>
    </w:p>
    <w:p w:rsidR="00D31F75" w:rsidRPr="00D6113A" w:rsidRDefault="00D31F75" w:rsidP="00D31F75">
      <w:pPr>
        <w:jc w:val="center"/>
        <w:rPr>
          <w:b/>
        </w:rPr>
      </w:pPr>
    </w:p>
    <w:p w:rsidR="00D31F75" w:rsidRDefault="00D31F75" w:rsidP="00D31F75">
      <w:pPr>
        <w:jc w:val="center"/>
        <w:rPr>
          <w:b/>
        </w:rPr>
      </w:pPr>
      <w:r w:rsidRPr="00D6113A">
        <w:rPr>
          <w:b/>
        </w:rPr>
        <w:t xml:space="preserve">к проекту закона Ненецкого автономного округа </w:t>
      </w:r>
    </w:p>
    <w:p w:rsidR="00D31F75" w:rsidRDefault="00D31F75" w:rsidP="00D31F75">
      <w:pPr>
        <w:jc w:val="center"/>
        <w:rPr>
          <w:b/>
        </w:rPr>
      </w:pPr>
      <w:r w:rsidRPr="00D6113A">
        <w:rPr>
          <w:b/>
        </w:rPr>
        <w:t xml:space="preserve">«О внесении изменений в </w:t>
      </w:r>
      <w:r>
        <w:rPr>
          <w:b/>
        </w:rPr>
        <w:t xml:space="preserve">отдельные </w:t>
      </w:r>
      <w:r w:rsidRPr="00D6113A">
        <w:rPr>
          <w:b/>
        </w:rPr>
        <w:t>закон</w:t>
      </w:r>
      <w:r>
        <w:rPr>
          <w:b/>
        </w:rPr>
        <w:t>ы</w:t>
      </w:r>
      <w:r w:rsidRPr="00D6113A">
        <w:rPr>
          <w:b/>
        </w:rPr>
        <w:t xml:space="preserve"> Ненецкого автономного округа</w:t>
      </w:r>
      <w:r>
        <w:rPr>
          <w:b/>
        </w:rPr>
        <w:t xml:space="preserve"> </w:t>
      </w:r>
    </w:p>
    <w:p w:rsidR="00D31F75" w:rsidRPr="00D6113A" w:rsidRDefault="00D31F75" w:rsidP="00D31F75">
      <w:pPr>
        <w:jc w:val="center"/>
        <w:rPr>
          <w:b/>
        </w:rPr>
      </w:pPr>
      <w:r>
        <w:rPr>
          <w:b/>
        </w:rPr>
        <w:t>в жилищной сфере»</w:t>
      </w:r>
      <w:r w:rsidRPr="00D6113A">
        <w:rPr>
          <w:b/>
        </w:rPr>
        <w:t xml:space="preserve"> </w:t>
      </w:r>
    </w:p>
    <w:p w:rsidR="00D31F75" w:rsidRPr="00D6113A" w:rsidRDefault="00D31F75" w:rsidP="00D31F75">
      <w:pPr>
        <w:pStyle w:val="msonormalcxspmiddle"/>
        <w:spacing w:before="0" w:beforeAutospacing="0" w:after="0" w:afterAutospacing="0"/>
        <w:contextualSpacing/>
        <w:jc w:val="center"/>
        <w:rPr>
          <w:b/>
        </w:rPr>
      </w:pPr>
    </w:p>
    <w:p w:rsidR="00D31F75" w:rsidRPr="00D6113A" w:rsidRDefault="00D31F75" w:rsidP="00D31F75">
      <w:pPr>
        <w:ind w:firstLine="720"/>
        <w:jc w:val="both"/>
      </w:pPr>
      <w:r w:rsidRPr="00D6113A">
        <w:rPr>
          <w:b/>
        </w:rPr>
        <w:t>Субъект правотворческой инициативы:</w:t>
      </w:r>
      <w:r w:rsidRPr="00D6113A">
        <w:t xml:space="preserve"> губернатор Ненецкого автономного округа.</w:t>
      </w:r>
    </w:p>
    <w:p w:rsidR="00D31F75" w:rsidRPr="00D6113A" w:rsidRDefault="00D31F75" w:rsidP="00D31F75">
      <w:pPr>
        <w:ind w:firstLine="720"/>
        <w:jc w:val="both"/>
      </w:pPr>
    </w:p>
    <w:p w:rsidR="00D31F75" w:rsidRPr="00D6113A" w:rsidRDefault="00D31F75" w:rsidP="00D31F75">
      <w:pPr>
        <w:widowControl w:val="0"/>
        <w:shd w:val="clear" w:color="auto" w:fill="FFFFFF"/>
        <w:tabs>
          <w:tab w:val="left" w:pos="900"/>
        </w:tabs>
        <w:ind w:firstLine="720"/>
        <w:jc w:val="both"/>
        <w:rPr>
          <w:spacing w:val="5"/>
        </w:rPr>
      </w:pPr>
      <w:r w:rsidRPr="00D6113A">
        <w:rPr>
          <w:b/>
        </w:rPr>
        <w:t>Разработчик проекта:</w:t>
      </w:r>
      <w:r w:rsidRPr="00D6113A">
        <w:rPr>
          <w:spacing w:val="-7"/>
        </w:rPr>
        <w:t xml:space="preserve"> Департамент здравоохранения, труда и социальной защиты населения Ненецкого автономного округа</w:t>
      </w:r>
      <w:r w:rsidRPr="00D6113A">
        <w:rPr>
          <w:spacing w:val="5"/>
        </w:rPr>
        <w:t>.</w:t>
      </w:r>
    </w:p>
    <w:p w:rsidR="00D31F75" w:rsidRPr="00D6113A" w:rsidRDefault="00D31F75" w:rsidP="00D31F75">
      <w:pPr>
        <w:widowControl w:val="0"/>
        <w:shd w:val="clear" w:color="auto" w:fill="FFFFFF"/>
        <w:tabs>
          <w:tab w:val="left" w:pos="900"/>
        </w:tabs>
        <w:ind w:firstLine="720"/>
        <w:jc w:val="both"/>
      </w:pPr>
    </w:p>
    <w:p w:rsidR="00D31F75" w:rsidRPr="00F55FA0" w:rsidRDefault="00D31F75" w:rsidP="00D31F75">
      <w:pPr>
        <w:ind w:firstLine="709"/>
        <w:jc w:val="both"/>
      </w:pPr>
      <w:r>
        <w:t xml:space="preserve">Представленным </w:t>
      </w:r>
      <w:r w:rsidRPr="00F55FA0">
        <w:t>проект</w:t>
      </w:r>
      <w:r>
        <w:t>ом</w:t>
      </w:r>
      <w:r w:rsidRPr="00F55FA0">
        <w:t xml:space="preserve"> закона предлагается внести изменения в отдельные законы округа, регулирующие представление жилых помещений по договорам социального найма или безвозмездного пользования: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закон </w:t>
      </w:r>
      <w:r>
        <w:t>округа от 21 апреля 2006 года № </w:t>
      </w:r>
      <w:r w:rsidRPr="00F55FA0">
        <w:t xml:space="preserve">702-оз «О предоставлении жилых помещений государственного жилищного фонда Ненецкого автономного округа </w:t>
      </w:r>
      <w:r>
        <w:br/>
      </w:r>
      <w:r w:rsidRPr="00F55FA0">
        <w:t>по договорам социального найма» (далее – закон 702-оз);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закон округа от </w:t>
      </w:r>
      <w:r>
        <w:t>17 марта 2010 года № </w:t>
      </w:r>
      <w:r w:rsidRPr="00F55FA0">
        <w:t>10-оз «О предоставлении жилых помещений для социальной защиты отдельных категорий граждан в Ненецком автономном округе» (далее – закон 10-оз).</w:t>
      </w:r>
    </w:p>
    <w:p w:rsidR="00D31F75" w:rsidRPr="00F55FA0" w:rsidRDefault="00D31F75" w:rsidP="00D31F75">
      <w:pPr>
        <w:ind w:firstLine="709"/>
        <w:jc w:val="both"/>
      </w:pPr>
      <w:r>
        <w:t>1) В</w:t>
      </w:r>
      <w:r w:rsidRPr="00F55FA0">
        <w:t xml:space="preserve"> соответствии с действующей редакцией законов: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- решение о предоставлении жилых помещений гражданам в соответствии </w:t>
      </w:r>
      <w:r>
        <w:br/>
      </w:r>
      <w:r w:rsidRPr="00F55FA0">
        <w:t xml:space="preserve">с законами 702-оз и 10-оз принимается уполномоченными Администрацией Ненецкого автономного округа органами исполнительной власти округа – Департаментом здравоохранения, труда и социальной защиты населения Ненецкого автономного округа (далее – Департамент) в отношении всех категорий, за исключением оленеводов и </w:t>
      </w:r>
      <w:proofErr w:type="spellStart"/>
      <w:r w:rsidRPr="00F55FA0">
        <w:t>чумработниц</w:t>
      </w:r>
      <w:proofErr w:type="spellEnd"/>
      <w:r w:rsidRPr="00F55FA0">
        <w:t xml:space="preserve">, занятых в оленеводческих хозяйствах Ненецкого автономного округа </w:t>
      </w:r>
      <w:r>
        <w:br/>
      </w:r>
      <w:r w:rsidRPr="00F55FA0">
        <w:t>в рамках закона 702-оз, решение по которому принимается Департаментом внутренней политики Ненецкого автономного округа;</w:t>
      </w:r>
    </w:p>
    <w:p w:rsidR="00D31F75" w:rsidRPr="00F55FA0" w:rsidRDefault="00D31F75" w:rsidP="00D31F75">
      <w:pPr>
        <w:ind w:firstLine="709"/>
        <w:jc w:val="both"/>
      </w:pPr>
      <w:r w:rsidRPr="00F55FA0">
        <w:t>- договор социального найма жилого помещения и договор безвозмездного пользования жилым помещением заключается соответственно между Департаментом (Департаментом внутренней политики НАО) и гражданами;</w:t>
      </w:r>
    </w:p>
    <w:p w:rsidR="00D31F75" w:rsidRPr="00F55FA0" w:rsidRDefault="00D31F75" w:rsidP="00D31F75">
      <w:pPr>
        <w:ind w:firstLine="709"/>
        <w:jc w:val="both"/>
      </w:pPr>
      <w:r w:rsidRPr="00F55FA0">
        <w:t>- право оперативного управления жилым фондом закреплено за Департаментом и Департаментом внутренней политики НАО;</w:t>
      </w:r>
    </w:p>
    <w:p w:rsidR="00D31F75" w:rsidRPr="00F55FA0" w:rsidRDefault="00D31F75" w:rsidP="00D31F75">
      <w:pPr>
        <w:ind w:firstLine="709"/>
        <w:jc w:val="both"/>
      </w:pPr>
      <w:r w:rsidRPr="00F55FA0">
        <w:t>- расходы на оплату коммунальных услуг и услуг по содержанию и ремонту общего имущества несут также Департамент и Департамент внутренней политики НАО.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В целях оптимизации работы Департамента, перераспределения функционала рассматриваемым проектом предлагается право заключения договоров социального найма жилых помещений, безвозмездного пользования жилых помещений в отношении категорий граждан, по которым Департамент определен как уполномоченный орган </w:t>
      </w:r>
      <w:r>
        <w:br/>
      </w:r>
      <w:r w:rsidRPr="00F55FA0">
        <w:t>по заключению договоров, закрепить за подведомственным Департаменту учреждением – казенным учреждением Ненецкого автономного округа «Дирекция материально-технического обеспечения учреждений здравоохранения и социальной защиты населения» (далее – КУ НАО «Дирекция»), а также закрепить право оперативного управления на указанные жилые помещения за КУ НАО «Дирекция».</w:t>
      </w:r>
    </w:p>
    <w:p w:rsidR="00D31F75" w:rsidRPr="00F55FA0" w:rsidRDefault="00D31F75" w:rsidP="00D31F75">
      <w:pPr>
        <w:ind w:firstLine="709"/>
        <w:jc w:val="both"/>
      </w:pPr>
      <w:r w:rsidRPr="00F55FA0">
        <w:t>Аналогичный механизм п</w:t>
      </w:r>
      <w:r>
        <w:t xml:space="preserve">редусмотрен законами округа от </w:t>
      </w:r>
      <w:r w:rsidRPr="00F55FA0">
        <w:t>4</w:t>
      </w:r>
      <w:r>
        <w:t xml:space="preserve"> июля </w:t>
      </w:r>
      <w:r w:rsidRPr="00F55FA0">
        <w:t xml:space="preserve">2007 </w:t>
      </w:r>
      <w:r>
        <w:t xml:space="preserve">года </w:t>
      </w:r>
      <w:r w:rsidRPr="00F55FA0">
        <w:t>№</w:t>
      </w:r>
      <w:r>
        <w:t> </w:t>
      </w:r>
      <w:r w:rsidRPr="00F55FA0">
        <w:t>90-оз «О специализированном государственном жилищном фонде Ненецкого автономного округа», от 30</w:t>
      </w:r>
      <w:r>
        <w:t xml:space="preserve"> ноября </w:t>
      </w:r>
      <w:r w:rsidRPr="00F55FA0">
        <w:t xml:space="preserve">2012 </w:t>
      </w:r>
      <w:r>
        <w:t>года № </w:t>
      </w:r>
      <w:r w:rsidRPr="00F55FA0">
        <w:t xml:space="preserve">94-оз, где решение о предоставлении жилого помещения принимается уполномоченным органом власти округа, а договор заключается уполномоченной организацией – казенным учреждением Ненецкого </w:t>
      </w:r>
      <w:r w:rsidRPr="00F55FA0">
        <w:lastRenderedPageBreak/>
        <w:t>автономного округа «Служба материально-технического обеспечения деятельности органов государственной власти Ненецкого автономного округа».</w:t>
      </w:r>
    </w:p>
    <w:p w:rsidR="00D31F75" w:rsidRPr="00F55FA0" w:rsidRDefault="00D31F75" w:rsidP="00D31F75">
      <w:pPr>
        <w:ind w:firstLine="709"/>
        <w:jc w:val="both"/>
      </w:pPr>
      <w:r w:rsidRPr="00F55FA0">
        <w:t>В связи со значительным увеличением полномочий Департамента принятие рассматриваемого закона позволит рационально перераспределить обязанности сотрудников Департамента.</w:t>
      </w:r>
    </w:p>
    <w:p w:rsidR="00D31F75" w:rsidRPr="00F55FA0" w:rsidRDefault="00D31F75" w:rsidP="00D31F75">
      <w:pPr>
        <w:ind w:firstLine="709"/>
        <w:jc w:val="both"/>
      </w:pPr>
      <w:r w:rsidRPr="00F55FA0">
        <w:t>В части полномочий Департамента внутренней политики НАО проектом закона изменения не предусмотрены.</w:t>
      </w:r>
    </w:p>
    <w:p w:rsidR="00D31F75" w:rsidRPr="00F55FA0" w:rsidRDefault="00D31F75" w:rsidP="00D31F75">
      <w:pPr>
        <w:ind w:firstLine="709"/>
        <w:jc w:val="both"/>
      </w:pPr>
      <w:r w:rsidRPr="00F55FA0">
        <w:t>Таким образом, проектом предлагается:</w:t>
      </w:r>
    </w:p>
    <w:p w:rsidR="00D31F75" w:rsidRPr="00F55FA0" w:rsidRDefault="00D31F75" w:rsidP="00D31F75">
      <w:pPr>
        <w:ind w:firstLine="709"/>
        <w:jc w:val="both"/>
      </w:pPr>
      <w:r>
        <w:t>- </w:t>
      </w:r>
      <w:r w:rsidRPr="00F55FA0">
        <w:t xml:space="preserve">в законе 10-оз предусмотреть, что учреждение Ненецкого автономного округа, уполномоченное Администрацией Ненецкого автономного округа, заключает </w:t>
      </w:r>
      <w:r>
        <w:br/>
      </w:r>
      <w:r w:rsidRPr="00F55FA0">
        <w:t xml:space="preserve">с гражданином договор безвозмездного пользования жилым помещением </w:t>
      </w:r>
      <w:r>
        <w:br/>
      </w:r>
      <w:r w:rsidRPr="00F55FA0">
        <w:t>для социальной защиты отдельных категорий граждан;</w:t>
      </w:r>
    </w:p>
    <w:p w:rsidR="00D31F75" w:rsidRPr="00F55FA0" w:rsidRDefault="00D31F75" w:rsidP="00D31F75">
      <w:pPr>
        <w:ind w:firstLine="709"/>
        <w:jc w:val="both"/>
      </w:pPr>
      <w:r>
        <w:t>-</w:t>
      </w:r>
      <w:r w:rsidRPr="00F55FA0">
        <w:t> в законе 702-оз установить, что исполнительный орган государственной власти Ненецкого автономного округа или учреждение Ненецкого автономного округа, уполномоченные Администрацией Ненецкого автономного округа</w:t>
      </w:r>
      <w:r>
        <w:t xml:space="preserve">, заключают </w:t>
      </w:r>
      <w:r>
        <w:br/>
      </w:r>
      <w:r w:rsidRPr="00F55FA0">
        <w:t>с гражданами договора социального найма.</w:t>
      </w:r>
    </w:p>
    <w:p w:rsidR="00D31F75" w:rsidRPr="00F55FA0" w:rsidRDefault="00D31F75" w:rsidP="00D31F75">
      <w:pPr>
        <w:ind w:firstLine="709"/>
        <w:jc w:val="both"/>
      </w:pPr>
      <w:r w:rsidRPr="00F55FA0">
        <w:t>Принятие указанных изменений не потребует дополнительных бюджетных ассигнований из средств окружного бюджета. Бюджетные ассигнования на содержание жилых помещений предусмотрены в смете КУ НАО «Дирекция».</w:t>
      </w:r>
    </w:p>
    <w:p w:rsidR="00D31F75" w:rsidRPr="00F55FA0" w:rsidRDefault="00D31F75" w:rsidP="00D31F75">
      <w:pPr>
        <w:ind w:firstLine="709"/>
        <w:jc w:val="both"/>
      </w:pPr>
      <w:r w:rsidRPr="00F55FA0">
        <w:t>2) </w:t>
      </w:r>
      <w:r>
        <w:t>Также закон разработан в</w:t>
      </w:r>
      <w:r w:rsidRPr="00F55FA0">
        <w:t xml:space="preserve"> цел</w:t>
      </w:r>
      <w:r>
        <w:t xml:space="preserve">ях </w:t>
      </w:r>
      <w:r w:rsidRPr="00F55FA0">
        <w:t xml:space="preserve">устранения пробелов правового регулирования вопросов установления категорий граждан, которым предоставляются жилые помещения для социальной защиты отдельных категорий граждан окружного специализированного жилищного фонда (далее – категории граждан), а также условий предоставления данных жилых помещений. </w:t>
      </w:r>
    </w:p>
    <w:p w:rsidR="00D31F75" w:rsidRPr="00F55FA0" w:rsidRDefault="00D31F75" w:rsidP="00D31F75">
      <w:pPr>
        <w:ind w:firstLine="709"/>
        <w:jc w:val="both"/>
      </w:pPr>
      <w:r w:rsidRPr="00F55FA0">
        <w:t>Законом Нене</w:t>
      </w:r>
      <w:r>
        <w:t xml:space="preserve">цкого автономного округа от 17 марта </w:t>
      </w:r>
      <w:r w:rsidRPr="00F55FA0">
        <w:t xml:space="preserve">2010 </w:t>
      </w:r>
      <w:r>
        <w:t>года № </w:t>
      </w:r>
      <w:r w:rsidRPr="00F55FA0">
        <w:t xml:space="preserve">10-оз </w:t>
      </w:r>
      <w:r>
        <w:br/>
      </w:r>
      <w:r w:rsidRPr="00F55FA0">
        <w:t>«О предоставлении жилых помещений для социальной защиты отдельных категорий граждан в Ненецком автономном округе» (далее – Закон) определены категории граждан, которым предоставляются жилые помещения по договорам безвозмездного пользования, принятых на учет нуждающихся в таких жилых помещениях, в том числе инвалиды 1-й, 2-й групп и гражданин (граждане), имеющий на воспитании (содержании) ребенка-инвалида, проживающий в округе, при условии, что указанный гражданин проживает в округе не менее 10 лет.</w:t>
      </w:r>
    </w:p>
    <w:p w:rsidR="00D31F75" w:rsidRPr="00F55FA0" w:rsidRDefault="00D31F75" w:rsidP="00D31F75">
      <w:pPr>
        <w:ind w:firstLine="709"/>
        <w:jc w:val="both"/>
      </w:pPr>
      <w:r>
        <w:t xml:space="preserve">В соответствии с </w:t>
      </w:r>
      <w:r w:rsidRPr="00F55FA0">
        <w:t>абзац</w:t>
      </w:r>
      <w:r>
        <w:t>ем</w:t>
      </w:r>
      <w:r w:rsidRPr="00F55FA0">
        <w:t xml:space="preserve"> </w:t>
      </w:r>
      <w:r>
        <w:t xml:space="preserve">2 </w:t>
      </w:r>
      <w:r w:rsidRPr="00F55FA0">
        <w:t xml:space="preserve">статьи 8 Закона по достижении ребенком-инвалидом возраста 18 лет действие договора безвозмездного пользования прекращается. В случае установления ребенку-инвалиду, достигшему возраста 18 лет, инвалидности 1-й </w:t>
      </w:r>
      <w:r>
        <w:br/>
      </w:r>
      <w:r w:rsidRPr="00F55FA0">
        <w:t xml:space="preserve">или 2-й группы, договор безвозмездного пользования жилым помещением подлежит заключению с указанным лицом в порядке, установленном Администрацией Ненецкого автономного округа, с учетом нормы предоставления жилого помещения </w:t>
      </w:r>
      <w:r>
        <w:br/>
      </w:r>
      <w:r w:rsidRPr="00F55FA0">
        <w:t>для социальной защиты отдельных категорий граждан, установленной статьей 6 Закона, и наличия оснований, установленных частью 1 статьи 4 Закона.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При этом в соответствии с пунктом 1 части 2 Закона договор безвозмездного пользования жилым помещением для социальной защиты отдельных категорий граждан подлежит досрочному расторжению, а гражданин – выселению </w:t>
      </w:r>
      <w:r>
        <w:br/>
      </w:r>
      <w:r w:rsidRPr="00F55FA0">
        <w:t xml:space="preserve">из специализированного жилого помещения в порядке, установленном федеральным законом, в том числе в случае, если гражданин признан в установленном порядке недееспособным и проживает без лица, осуществляющим за ним уход. 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Таким образом, согласно действующим нормам Закона в случае достижения ребенком-инвалидом возраста 18 лет, признанного в последствии недееспособным, договор безвозмездного пользования жилым помещением, заключенный с родителем (родителями) ребенка-инвалида должен быть расторгнут, а новый договор </w:t>
      </w:r>
      <w:r>
        <w:br/>
      </w:r>
      <w:r w:rsidRPr="00F55FA0">
        <w:t xml:space="preserve">не заключается, что является ущемлением прав социально незащищенной категории населения. Проектом предлагается предусмотреть возможность заключения договора </w:t>
      </w:r>
      <w:r w:rsidRPr="00F55FA0">
        <w:lastRenderedPageBreak/>
        <w:t>безвозмездного пользования жилым помещением с опекуном ребенка-инвалида, достигшего возраста 18 лет, на жилое помещение, которое было предметом ранее заключенного договора безвозмездного пользования с родителем, в случае лишения ребенка-инвалида дееспособности в установленном законом порядке.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Пунктом 2 статьи 3 Закона инвалидам 1-й группы, имеющим 3 степень выраженности ограничений основных категорий жизнедеятельности человека, жилые помещения предоставляются при условии проживания с лицами, осуществляющими </w:t>
      </w:r>
      <w:r>
        <w:br/>
      </w:r>
      <w:r w:rsidRPr="00F55FA0">
        <w:t xml:space="preserve">за ними уход. </w:t>
      </w:r>
    </w:p>
    <w:p w:rsidR="00D31F75" w:rsidRPr="00F55FA0" w:rsidRDefault="00D31F75" w:rsidP="00D31F75">
      <w:pPr>
        <w:ind w:firstLine="709"/>
        <w:jc w:val="both"/>
      </w:pPr>
      <w:r w:rsidRPr="00F55FA0">
        <w:t>В соответствии со статьей 7 Федерального закона от 24</w:t>
      </w:r>
      <w:r>
        <w:t xml:space="preserve"> ноября </w:t>
      </w:r>
      <w:r w:rsidRPr="00F55FA0">
        <w:t xml:space="preserve">1995 </w:t>
      </w:r>
      <w:r>
        <w:t xml:space="preserve">года </w:t>
      </w:r>
      <w:r>
        <w:br/>
        <w:t>№ </w:t>
      </w:r>
      <w:r w:rsidRPr="00F55FA0">
        <w:t xml:space="preserve">181-ФЗ «О социальной защите инвалидов в Российской Федерации» </w:t>
      </w:r>
      <w:r>
        <w:br/>
      </w:r>
      <w:r w:rsidRPr="00F55FA0">
        <w:t xml:space="preserve">медико-социальная экспертиза – признание лица инвалидом и определение </w:t>
      </w:r>
      <w:r>
        <w:br/>
      </w:r>
      <w:r w:rsidRPr="00F55FA0">
        <w:t>в установленном порядке потребностей свидетельствуемого лица в мерах социальной защиты, включая реабилитацию, на основе оценки ограничений жизнедеятельности вызванных стойким расстройством функций организма.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Медико-социальная экспертиза осуществляется исходя из комплексной оценки состояния организма на основе анализа клинико-функциональных, социально-бытовых, профессионально-трудовых, психологических данных свидетельствуемого лица </w:t>
      </w:r>
      <w:r>
        <w:br/>
      </w:r>
      <w:r w:rsidRPr="00F55FA0">
        <w:t xml:space="preserve">с использованием классификаций и критериев, разрабатываемых и утверждаемых </w:t>
      </w:r>
      <w:r>
        <w:br/>
      </w:r>
      <w:r w:rsidRPr="00F55FA0">
        <w:t xml:space="preserve">в порядке, определяемом федеральным органом исполнительной власти, осуществляющим функции по выработке и реализации государственной политики </w:t>
      </w:r>
      <w:r>
        <w:br/>
      </w:r>
      <w:r w:rsidRPr="00F55FA0">
        <w:t>и нормативно-правовому регулированию в сфере социальной защиты населения</w:t>
      </w:r>
      <w:r>
        <w:t>.</w:t>
      </w:r>
    </w:p>
    <w:p w:rsidR="00D31F75" w:rsidRPr="00F55FA0" w:rsidRDefault="00D31F75" w:rsidP="00D31F75">
      <w:pPr>
        <w:ind w:firstLine="709"/>
        <w:jc w:val="both"/>
      </w:pPr>
      <w:r>
        <w:t>В соответствии с пунктом</w:t>
      </w:r>
      <w:r w:rsidRPr="00F55FA0">
        <w:t xml:space="preserve"> 6 Классификаций и критерий, используемых </w:t>
      </w:r>
      <w:r>
        <w:br/>
      </w:r>
      <w:r w:rsidRPr="00F55FA0">
        <w:t xml:space="preserve">при осуществлении медико-социальной экспертизы граждан федеральными государственными учреждениями медико-социальной экспертизы, утвержденных приказом Министерства труда и социальной защиты Российской Федерации </w:t>
      </w:r>
      <w:r>
        <w:br/>
      </w:r>
      <w:r w:rsidRPr="00F55FA0">
        <w:t>от 27</w:t>
      </w:r>
      <w:r>
        <w:t xml:space="preserve"> августа </w:t>
      </w:r>
      <w:r w:rsidRPr="00F55FA0">
        <w:t xml:space="preserve">2019 </w:t>
      </w:r>
      <w:r>
        <w:t>года № </w:t>
      </w:r>
      <w:r w:rsidRPr="00F55FA0">
        <w:t>585н (далее – Классификации и критерии), к основным категориям жизнедеятельности человека относятся: способность к самообслуживанию, способность к самостоятельному передвижению</w:t>
      </w:r>
      <w:r>
        <w:t>,</w:t>
      </w:r>
      <w:r w:rsidRPr="00F55FA0">
        <w:t xml:space="preserve"> способность к ориентации, способность к общению, способность контролировать свое поведение</w:t>
      </w:r>
      <w:r>
        <w:t>,</w:t>
      </w:r>
      <w:r w:rsidRPr="00F55FA0">
        <w:t xml:space="preserve"> способность </w:t>
      </w:r>
      <w:r>
        <w:br/>
      </w:r>
      <w:r w:rsidRPr="00F55FA0">
        <w:t xml:space="preserve">к обучению, способность к трудовой деятельности. 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При этом в соответствии с пунктом 7 Классификаций и критерий в каждой </w:t>
      </w:r>
      <w:r>
        <w:br/>
      </w:r>
      <w:r w:rsidRPr="00F55FA0">
        <w:t xml:space="preserve">из перечисленных категорий жизнедеятельности человека выделяются 3 возможные степени выраженности. 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Таким образом, использование понятия «3 степень выраженности ограничений основных категорий жизнедеятельности человека» затрудняет </w:t>
      </w:r>
      <w:proofErr w:type="spellStart"/>
      <w:r w:rsidRPr="00F55FA0">
        <w:t>правоприменение</w:t>
      </w:r>
      <w:proofErr w:type="spellEnd"/>
      <w:r w:rsidRPr="00F55FA0">
        <w:t xml:space="preserve">, </w:t>
      </w:r>
      <w:r>
        <w:br/>
        <w:t xml:space="preserve">в связи с тем, что </w:t>
      </w:r>
      <w:r w:rsidRPr="00F55FA0">
        <w:t xml:space="preserve">невозможно определить виды и количество категорий жизнедеятельности человека, по которым гражданину устанавливается 3-я степень ограничения, в целях установления требований к совместному проживанию лиц </w:t>
      </w:r>
      <w:r>
        <w:br/>
      </w:r>
      <w:r w:rsidRPr="00F55FA0">
        <w:t>с инвалидами 1-й, 2-й группы в жилых помещениях для социальной защиты отдельных категорий граждан по договорам безвозмездного пользования.</w:t>
      </w:r>
    </w:p>
    <w:p w:rsidR="00D31F75" w:rsidRPr="00F55FA0" w:rsidRDefault="00D31F75" w:rsidP="00D31F75">
      <w:pPr>
        <w:ind w:firstLine="709"/>
        <w:jc w:val="both"/>
      </w:pPr>
      <w:r>
        <w:t>П</w:t>
      </w:r>
      <w:r w:rsidRPr="00F55FA0">
        <w:t>роектом предлагается уточнить способности, по которым гражданин должен иметь третью с</w:t>
      </w:r>
      <w:r>
        <w:t>тепень выраженности ограничений</w:t>
      </w:r>
      <w:r w:rsidRPr="00F55FA0">
        <w:t>.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Принятие </w:t>
      </w:r>
      <w:r>
        <w:t>указанного законо</w:t>
      </w:r>
      <w:r w:rsidRPr="00F55FA0">
        <w:t xml:space="preserve">проекта потребует внесение изменений </w:t>
      </w:r>
      <w:r>
        <w:br/>
      </w:r>
      <w:r w:rsidRPr="00F55FA0">
        <w:t xml:space="preserve">в нормативные правовые акты Администрации Ненецкого автономного округа. </w:t>
      </w:r>
    </w:p>
    <w:p w:rsidR="00D31F75" w:rsidRPr="00F55FA0" w:rsidRDefault="00D31F75" w:rsidP="00D31F75">
      <w:pPr>
        <w:ind w:firstLine="709"/>
        <w:jc w:val="both"/>
      </w:pPr>
      <w:r w:rsidRPr="00F55FA0">
        <w:t xml:space="preserve">Предлагаемый </w:t>
      </w:r>
      <w:r>
        <w:t>законо</w:t>
      </w:r>
      <w:r w:rsidRPr="00F55FA0">
        <w:t>проект не затрагивает вопросы осуществления предпринимательской и инвестиционной деятельности, оценке регулирующего воздействия не подлежит.</w:t>
      </w:r>
    </w:p>
    <w:sectPr w:rsidR="00D31F75" w:rsidRPr="00F55FA0" w:rsidSect="004A5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1E7" w:rsidRDefault="00A821E7" w:rsidP="0074443F">
      <w:r>
        <w:separator/>
      </w:r>
    </w:p>
  </w:endnote>
  <w:endnote w:type="continuationSeparator" w:id="0">
    <w:p w:rsidR="00A821E7" w:rsidRDefault="00A821E7" w:rsidP="0074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A" w:rsidRPr="00484EAA" w:rsidRDefault="00484EAA" w:rsidP="00484EAA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A" w:rsidRDefault="00484EAA">
    <w:pPr>
      <w:pStyle w:val="af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26E" w:rsidRPr="00B6226E" w:rsidRDefault="00B6226E">
    <w:pPr>
      <w:pStyle w:val="af3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1E7" w:rsidRDefault="00A821E7" w:rsidP="0074443F">
      <w:r>
        <w:separator/>
      </w:r>
    </w:p>
  </w:footnote>
  <w:footnote w:type="continuationSeparator" w:id="0">
    <w:p w:rsidR="00A821E7" w:rsidRDefault="00A821E7" w:rsidP="00744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A" w:rsidRDefault="00484EAA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A" w:rsidRDefault="00484EAA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EAA" w:rsidRDefault="00484EAA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FA9"/>
    <w:multiLevelType w:val="hybridMultilevel"/>
    <w:tmpl w:val="0E648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348"/>
    <w:multiLevelType w:val="hybridMultilevel"/>
    <w:tmpl w:val="C08071F6"/>
    <w:lvl w:ilvl="0" w:tplc="1FA8BEFE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184C22"/>
    <w:multiLevelType w:val="singleLevel"/>
    <w:tmpl w:val="D856DA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247054"/>
    <w:multiLevelType w:val="hybridMultilevel"/>
    <w:tmpl w:val="909C2538"/>
    <w:lvl w:ilvl="0" w:tplc="37B0CF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8D5912"/>
    <w:multiLevelType w:val="hybridMultilevel"/>
    <w:tmpl w:val="463E2B6A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9B033DD"/>
    <w:multiLevelType w:val="hybridMultilevel"/>
    <w:tmpl w:val="666A7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61592"/>
    <w:multiLevelType w:val="hybridMultilevel"/>
    <w:tmpl w:val="0F84A9E8"/>
    <w:lvl w:ilvl="0" w:tplc="7A0EDA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34722A"/>
    <w:multiLevelType w:val="hybridMultilevel"/>
    <w:tmpl w:val="4104C79E"/>
    <w:lvl w:ilvl="0" w:tplc="DE143AA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24844A0"/>
    <w:multiLevelType w:val="hybridMultilevel"/>
    <w:tmpl w:val="03B20912"/>
    <w:lvl w:ilvl="0" w:tplc="5544A2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CE06B9"/>
    <w:multiLevelType w:val="hybridMultilevel"/>
    <w:tmpl w:val="4D5C1B36"/>
    <w:lvl w:ilvl="0" w:tplc="241E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BC2EFE"/>
    <w:multiLevelType w:val="hybridMultilevel"/>
    <w:tmpl w:val="0F06BE7E"/>
    <w:lvl w:ilvl="0" w:tplc="A0F6A7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04FF6"/>
    <w:multiLevelType w:val="hybridMultilevel"/>
    <w:tmpl w:val="59A43B30"/>
    <w:lvl w:ilvl="0" w:tplc="EE166AA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2" w15:restartNumberingAfterBreak="0">
    <w:nsid w:val="4C0A67DC"/>
    <w:multiLevelType w:val="hybridMultilevel"/>
    <w:tmpl w:val="944C968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329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7B4411"/>
    <w:multiLevelType w:val="hybridMultilevel"/>
    <w:tmpl w:val="DFCC25B6"/>
    <w:lvl w:ilvl="0" w:tplc="DAFCB0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BB84406"/>
    <w:multiLevelType w:val="hybridMultilevel"/>
    <w:tmpl w:val="B1826F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BC62B2"/>
    <w:multiLevelType w:val="hybridMultilevel"/>
    <w:tmpl w:val="B8A628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8E0F16"/>
    <w:multiLevelType w:val="hybridMultilevel"/>
    <w:tmpl w:val="95509D30"/>
    <w:lvl w:ilvl="0" w:tplc="2B98BCEE">
      <w:start w:val="1"/>
      <w:numFmt w:val="decimal"/>
      <w:lvlText w:val="%1)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5"/>
  </w:num>
  <w:num w:numId="5">
    <w:abstractNumId w:val="7"/>
  </w:num>
  <w:num w:numId="6">
    <w:abstractNumId w:val="2"/>
  </w:num>
  <w:num w:numId="7">
    <w:abstractNumId w:val="16"/>
  </w:num>
  <w:num w:numId="8">
    <w:abstractNumId w:val="11"/>
  </w:num>
  <w:num w:numId="9">
    <w:abstractNumId w:val="0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AA6"/>
    <w:rsid w:val="00003E7E"/>
    <w:rsid w:val="000053A4"/>
    <w:rsid w:val="00006FDB"/>
    <w:rsid w:val="00013298"/>
    <w:rsid w:val="00015DC0"/>
    <w:rsid w:val="00016909"/>
    <w:rsid w:val="00023850"/>
    <w:rsid w:val="00026936"/>
    <w:rsid w:val="00030C45"/>
    <w:rsid w:val="00036AC5"/>
    <w:rsid w:val="00041232"/>
    <w:rsid w:val="00042BEE"/>
    <w:rsid w:val="00044644"/>
    <w:rsid w:val="00044AD9"/>
    <w:rsid w:val="00046012"/>
    <w:rsid w:val="0004799D"/>
    <w:rsid w:val="0005044E"/>
    <w:rsid w:val="00052134"/>
    <w:rsid w:val="00054555"/>
    <w:rsid w:val="00055940"/>
    <w:rsid w:val="00056FFF"/>
    <w:rsid w:val="00057889"/>
    <w:rsid w:val="00063CC7"/>
    <w:rsid w:val="00066ECE"/>
    <w:rsid w:val="000672E0"/>
    <w:rsid w:val="00071199"/>
    <w:rsid w:val="00080DFA"/>
    <w:rsid w:val="00084CC5"/>
    <w:rsid w:val="0008625D"/>
    <w:rsid w:val="00086402"/>
    <w:rsid w:val="000930C3"/>
    <w:rsid w:val="00093EF9"/>
    <w:rsid w:val="00094B18"/>
    <w:rsid w:val="00095B78"/>
    <w:rsid w:val="000A16D0"/>
    <w:rsid w:val="000A35B2"/>
    <w:rsid w:val="000A496E"/>
    <w:rsid w:val="000A68C3"/>
    <w:rsid w:val="000A79B7"/>
    <w:rsid w:val="000B6BF0"/>
    <w:rsid w:val="000C3775"/>
    <w:rsid w:val="000C55B7"/>
    <w:rsid w:val="000D0F67"/>
    <w:rsid w:val="000D1FB1"/>
    <w:rsid w:val="000D5894"/>
    <w:rsid w:val="000D72E1"/>
    <w:rsid w:val="000D7D7C"/>
    <w:rsid w:val="000E5764"/>
    <w:rsid w:val="000E7E83"/>
    <w:rsid w:val="000F2541"/>
    <w:rsid w:val="0010371B"/>
    <w:rsid w:val="00107369"/>
    <w:rsid w:val="00112767"/>
    <w:rsid w:val="00115EFD"/>
    <w:rsid w:val="00117408"/>
    <w:rsid w:val="0011751E"/>
    <w:rsid w:val="00117AE1"/>
    <w:rsid w:val="00126EBE"/>
    <w:rsid w:val="00127932"/>
    <w:rsid w:val="001323C4"/>
    <w:rsid w:val="00132999"/>
    <w:rsid w:val="00133526"/>
    <w:rsid w:val="00141F4E"/>
    <w:rsid w:val="00145CA5"/>
    <w:rsid w:val="00151E2F"/>
    <w:rsid w:val="00153AA9"/>
    <w:rsid w:val="00155F4C"/>
    <w:rsid w:val="001567B5"/>
    <w:rsid w:val="0016381E"/>
    <w:rsid w:val="00165D51"/>
    <w:rsid w:val="00166019"/>
    <w:rsid w:val="0018459B"/>
    <w:rsid w:val="00191F84"/>
    <w:rsid w:val="00193BD4"/>
    <w:rsid w:val="001A1128"/>
    <w:rsid w:val="001A7921"/>
    <w:rsid w:val="001C0354"/>
    <w:rsid w:val="001C25A6"/>
    <w:rsid w:val="001C4D17"/>
    <w:rsid w:val="001C51C8"/>
    <w:rsid w:val="001C5A16"/>
    <w:rsid w:val="001C716C"/>
    <w:rsid w:val="001D3B8D"/>
    <w:rsid w:val="001D3EBB"/>
    <w:rsid w:val="001E22AC"/>
    <w:rsid w:val="001E241E"/>
    <w:rsid w:val="001E2C31"/>
    <w:rsid w:val="001E69DA"/>
    <w:rsid w:val="001F6C89"/>
    <w:rsid w:val="001F792C"/>
    <w:rsid w:val="00200A90"/>
    <w:rsid w:val="00200EBF"/>
    <w:rsid w:val="00203EA8"/>
    <w:rsid w:val="00206AE5"/>
    <w:rsid w:val="00210A7A"/>
    <w:rsid w:val="00211534"/>
    <w:rsid w:val="0021491B"/>
    <w:rsid w:val="002163F8"/>
    <w:rsid w:val="00217DD9"/>
    <w:rsid w:val="00217F86"/>
    <w:rsid w:val="0022566D"/>
    <w:rsid w:val="0023235C"/>
    <w:rsid w:val="002423E6"/>
    <w:rsid w:val="0024318D"/>
    <w:rsid w:val="00247962"/>
    <w:rsid w:val="00252919"/>
    <w:rsid w:val="00252A81"/>
    <w:rsid w:val="0025301D"/>
    <w:rsid w:val="00253345"/>
    <w:rsid w:val="00255395"/>
    <w:rsid w:val="002567D0"/>
    <w:rsid w:val="0026237D"/>
    <w:rsid w:val="00262BB7"/>
    <w:rsid w:val="00267F76"/>
    <w:rsid w:val="00270F2C"/>
    <w:rsid w:val="00272D78"/>
    <w:rsid w:val="002742CF"/>
    <w:rsid w:val="0027433D"/>
    <w:rsid w:val="00276730"/>
    <w:rsid w:val="0028043E"/>
    <w:rsid w:val="00281293"/>
    <w:rsid w:val="00284BE9"/>
    <w:rsid w:val="0028759E"/>
    <w:rsid w:val="00291072"/>
    <w:rsid w:val="00291CED"/>
    <w:rsid w:val="00293F57"/>
    <w:rsid w:val="002950E0"/>
    <w:rsid w:val="0029669D"/>
    <w:rsid w:val="002972E0"/>
    <w:rsid w:val="002A0A36"/>
    <w:rsid w:val="002A20C4"/>
    <w:rsid w:val="002A4F4A"/>
    <w:rsid w:val="002A73AB"/>
    <w:rsid w:val="002B21CF"/>
    <w:rsid w:val="002B44C4"/>
    <w:rsid w:val="002C0D73"/>
    <w:rsid w:val="002C1C9C"/>
    <w:rsid w:val="002C2BD9"/>
    <w:rsid w:val="002C7355"/>
    <w:rsid w:val="002D0339"/>
    <w:rsid w:val="002D3B60"/>
    <w:rsid w:val="002D4A08"/>
    <w:rsid w:val="002D5196"/>
    <w:rsid w:val="002D53D6"/>
    <w:rsid w:val="002D5A80"/>
    <w:rsid w:val="002D7397"/>
    <w:rsid w:val="002D783D"/>
    <w:rsid w:val="002D7ED1"/>
    <w:rsid w:val="002E40E6"/>
    <w:rsid w:val="002E4B22"/>
    <w:rsid w:val="002E4E3C"/>
    <w:rsid w:val="002F0BA1"/>
    <w:rsid w:val="002F0BFD"/>
    <w:rsid w:val="002F0F3D"/>
    <w:rsid w:val="002F1D51"/>
    <w:rsid w:val="002F1D95"/>
    <w:rsid w:val="002F3EE5"/>
    <w:rsid w:val="002F659E"/>
    <w:rsid w:val="00301ED8"/>
    <w:rsid w:val="003029DA"/>
    <w:rsid w:val="0030602C"/>
    <w:rsid w:val="00312DD5"/>
    <w:rsid w:val="0032271E"/>
    <w:rsid w:val="003275A6"/>
    <w:rsid w:val="003415C5"/>
    <w:rsid w:val="00342212"/>
    <w:rsid w:val="00343840"/>
    <w:rsid w:val="003479E0"/>
    <w:rsid w:val="00347FC1"/>
    <w:rsid w:val="00353584"/>
    <w:rsid w:val="003544E5"/>
    <w:rsid w:val="003572BB"/>
    <w:rsid w:val="00360978"/>
    <w:rsid w:val="00361B80"/>
    <w:rsid w:val="0036294A"/>
    <w:rsid w:val="003631F4"/>
    <w:rsid w:val="0036455D"/>
    <w:rsid w:val="00366AA6"/>
    <w:rsid w:val="0036747E"/>
    <w:rsid w:val="00370765"/>
    <w:rsid w:val="0037171A"/>
    <w:rsid w:val="00376C8C"/>
    <w:rsid w:val="0038207D"/>
    <w:rsid w:val="003820B9"/>
    <w:rsid w:val="00382F9C"/>
    <w:rsid w:val="0038377E"/>
    <w:rsid w:val="003844DC"/>
    <w:rsid w:val="0038516F"/>
    <w:rsid w:val="003855D0"/>
    <w:rsid w:val="003863D4"/>
    <w:rsid w:val="0038700D"/>
    <w:rsid w:val="003873EA"/>
    <w:rsid w:val="00391C2A"/>
    <w:rsid w:val="003977C4"/>
    <w:rsid w:val="003A65A4"/>
    <w:rsid w:val="003B5EB8"/>
    <w:rsid w:val="003C4CD8"/>
    <w:rsid w:val="003C5FF5"/>
    <w:rsid w:val="003D34E6"/>
    <w:rsid w:val="003D5DCA"/>
    <w:rsid w:val="003E0A2D"/>
    <w:rsid w:val="003E0C26"/>
    <w:rsid w:val="003E1FB7"/>
    <w:rsid w:val="003E49E6"/>
    <w:rsid w:val="003E4B7D"/>
    <w:rsid w:val="003F1287"/>
    <w:rsid w:val="003F7FED"/>
    <w:rsid w:val="00403980"/>
    <w:rsid w:val="00404E13"/>
    <w:rsid w:val="00407028"/>
    <w:rsid w:val="004077BD"/>
    <w:rsid w:val="00413ECE"/>
    <w:rsid w:val="00417DEE"/>
    <w:rsid w:val="0042315D"/>
    <w:rsid w:val="00424917"/>
    <w:rsid w:val="00425679"/>
    <w:rsid w:val="004337AE"/>
    <w:rsid w:val="004370F4"/>
    <w:rsid w:val="004372AD"/>
    <w:rsid w:val="00437CAB"/>
    <w:rsid w:val="00440DB2"/>
    <w:rsid w:val="00441215"/>
    <w:rsid w:val="00442DF0"/>
    <w:rsid w:val="00444A60"/>
    <w:rsid w:val="00445C3C"/>
    <w:rsid w:val="00447A0C"/>
    <w:rsid w:val="004508EC"/>
    <w:rsid w:val="00451C4B"/>
    <w:rsid w:val="0045259D"/>
    <w:rsid w:val="00454D04"/>
    <w:rsid w:val="00457B54"/>
    <w:rsid w:val="00460A55"/>
    <w:rsid w:val="00462A15"/>
    <w:rsid w:val="00462BEC"/>
    <w:rsid w:val="00465E2E"/>
    <w:rsid w:val="004771F4"/>
    <w:rsid w:val="004811E9"/>
    <w:rsid w:val="00484E0C"/>
    <w:rsid w:val="00484EAA"/>
    <w:rsid w:val="00487854"/>
    <w:rsid w:val="00492405"/>
    <w:rsid w:val="004931D6"/>
    <w:rsid w:val="004968FD"/>
    <w:rsid w:val="00496AD3"/>
    <w:rsid w:val="004A59CE"/>
    <w:rsid w:val="004B2D48"/>
    <w:rsid w:val="004B79C5"/>
    <w:rsid w:val="004C2F08"/>
    <w:rsid w:val="004C571B"/>
    <w:rsid w:val="004D101F"/>
    <w:rsid w:val="004D3297"/>
    <w:rsid w:val="004E1B31"/>
    <w:rsid w:val="004E7D97"/>
    <w:rsid w:val="004F071D"/>
    <w:rsid w:val="004F1B9A"/>
    <w:rsid w:val="0050318F"/>
    <w:rsid w:val="00510F27"/>
    <w:rsid w:val="005147B9"/>
    <w:rsid w:val="0051548C"/>
    <w:rsid w:val="005173F0"/>
    <w:rsid w:val="00526818"/>
    <w:rsid w:val="0054240C"/>
    <w:rsid w:val="00552CAF"/>
    <w:rsid w:val="00553D59"/>
    <w:rsid w:val="00556D85"/>
    <w:rsid w:val="005626D7"/>
    <w:rsid w:val="00562B04"/>
    <w:rsid w:val="00566FBF"/>
    <w:rsid w:val="0057548C"/>
    <w:rsid w:val="005825CE"/>
    <w:rsid w:val="0058291C"/>
    <w:rsid w:val="005833AF"/>
    <w:rsid w:val="00584233"/>
    <w:rsid w:val="00584E26"/>
    <w:rsid w:val="00586527"/>
    <w:rsid w:val="00590495"/>
    <w:rsid w:val="005957D9"/>
    <w:rsid w:val="005A16A2"/>
    <w:rsid w:val="005A215C"/>
    <w:rsid w:val="005A7BBD"/>
    <w:rsid w:val="005B3CCC"/>
    <w:rsid w:val="005C2ACA"/>
    <w:rsid w:val="005C2EA4"/>
    <w:rsid w:val="005C3063"/>
    <w:rsid w:val="005C7BAF"/>
    <w:rsid w:val="005D1042"/>
    <w:rsid w:val="005D3DD3"/>
    <w:rsid w:val="005D54CA"/>
    <w:rsid w:val="005D7F7F"/>
    <w:rsid w:val="005E066F"/>
    <w:rsid w:val="005E4479"/>
    <w:rsid w:val="005F19B0"/>
    <w:rsid w:val="005F224F"/>
    <w:rsid w:val="005F2CDA"/>
    <w:rsid w:val="0060134A"/>
    <w:rsid w:val="00603E08"/>
    <w:rsid w:val="00605BB4"/>
    <w:rsid w:val="00612F14"/>
    <w:rsid w:val="00615AC5"/>
    <w:rsid w:val="006164A7"/>
    <w:rsid w:val="00620314"/>
    <w:rsid w:val="00621E66"/>
    <w:rsid w:val="00624D24"/>
    <w:rsid w:val="00625B71"/>
    <w:rsid w:val="00627C9D"/>
    <w:rsid w:val="00631808"/>
    <w:rsid w:val="00631C55"/>
    <w:rsid w:val="006419CB"/>
    <w:rsid w:val="0064337A"/>
    <w:rsid w:val="00654B2D"/>
    <w:rsid w:val="00662255"/>
    <w:rsid w:val="00663D4E"/>
    <w:rsid w:val="00664014"/>
    <w:rsid w:val="00664704"/>
    <w:rsid w:val="00664F86"/>
    <w:rsid w:val="00666A03"/>
    <w:rsid w:val="00670B19"/>
    <w:rsid w:val="0067170B"/>
    <w:rsid w:val="00674CE1"/>
    <w:rsid w:val="00684C9E"/>
    <w:rsid w:val="00684D75"/>
    <w:rsid w:val="006854AA"/>
    <w:rsid w:val="00690199"/>
    <w:rsid w:val="006912EC"/>
    <w:rsid w:val="00697289"/>
    <w:rsid w:val="006A415B"/>
    <w:rsid w:val="006A6763"/>
    <w:rsid w:val="006B286A"/>
    <w:rsid w:val="006B3CCB"/>
    <w:rsid w:val="006B7634"/>
    <w:rsid w:val="006B7886"/>
    <w:rsid w:val="006C192F"/>
    <w:rsid w:val="006C63EB"/>
    <w:rsid w:val="006D20A1"/>
    <w:rsid w:val="006D6917"/>
    <w:rsid w:val="006F1999"/>
    <w:rsid w:val="006F53D4"/>
    <w:rsid w:val="00700F34"/>
    <w:rsid w:val="007041D0"/>
    <w:rsid w:val="00707A04"/>
    <w:rsid w:val="00710E61"/>
    <w:rsid w:val="00711D27"/>
    <w:rsid w:val="00712DC1"/>
    <w:rsid w:val="00712FA1"/>
    <w:rsid w:val="0071473A"/>
    <w:rsid w:val="007155D0"/>
    <w:rsid w:val="00722F9D"/>
    <w:rsid w:val="00736FA1"/>
    <w:rsid w:val="007400CD"/>
    <w:rsid w:val="00740BC7"/>
    <w:rsid w:val="00740FAC"/>
    <w:rsid w:val="00741547"/>
    <w:rsid w:val="00742756"/>
    <w:rsid w:val="00743C75"/>
    <w:rsid w:val="0074439F"/>
    <w:rsid w:val="0074443F"/>
    <w:rsid w:val="00750BD4"/>
    <w:rsid w:val="00752127"/>
    <w:rsid w:val="0075735D"/>
    <w:rsid w:val="00763D1D"/>
    <w:rsid w:val="0076621C"/>
    <w:rsid w:val="007719AC"/>
    <w:rsid w:val="00774DFE"/>
    <w:rsid w:val="00775468"/>
    <w:rsid w:val="0077661E"/>
    <w:rsid w:val="007856AD"/>
    <w:rsid w:val="007911B1"/>
    <w:rsid w:val="007B0030"/>
    <w:rsid w:val="007B2250"/>
    <w:rsid w:val="007B2A7F"/>
    <w:rsid w:val="007B5BD4"/>
    <w:rsid w:val="007B68AD"/>
    <w:rsid w:val="007C5E5D"/>
    <w:rsid w:val="007D05AC"/>
    <w:rsid w:val="007D4250"/>
    <w:rsid w:val="007D69C0"/>
    <w:rsid w:val="007E7561"/>
    <w:rsid w:val="007E7BCE"/>
    <w:rsid w:val="007F05D5"/>
    <w:rsid w:val="007F2E9A"/>
    <w:rsid w:val="007F4D29"/>
    <w:rsid w:val="007F69D2"/>
    <w:rsid w:val="008010CF"/>
    <w:rsid w:val="00813B2A"/>
    <w:rsid w:val="00814C86"/>
    <w:rsid w:val="00815C9D"/>
    <w:rsid w:val="00815F4B"/>
    <w:rsid w:val="00816E28"/>
    <w:rsid w:val="0082081A"/>
    <w:rsid w:val="00831E94"/>
    <w:rsid w:val="00840821"/>
    <w:rsid w:val="00840A9D"/>
    <w:rsid w:val="00840AAA"/>
    <w:rsid w:val="0084116B"/>
    <w:rsid w:val="00853B0E"/>
    <w:rsid w:val="00855A05"/>
    <w:rsid w:val="00857553"/>
    <w:rsid w:val="00857CC4"/>
    <w:rsid w:val="00860066"/>
    <w:rsid w:val="00861FE9"/>
    <w:rsid w:val="008636C6"/>
    <w:rsid w:val="00863C33"/>
    <w:rsid w:val="00866836"/>
    <w:rsid w:val="00870C44"/>
    <w:rsid w:val="008714C1"/>
    <w:rsid w:val="00873D88"/>
    <w:rsid w:val="0087759B"/>
    <w:rsid w:val="00880279"/>
    <w:rsid w:val="00880497"/>
    <w:rsid w:val="008828D4"/>
    <w:rsid w:val="00884F55"/>
    <w:rsid w:val="00893247"/>
    <w:rsid w:val="008937FC"/>
    <w:rsid w:val="00896E60"/>
    <w:rsid w:val="008A1A38"/>
    <w:rsid w:val="008A30A4"/>
    <w:rsid w:val="008A6C63"/>
    <w:rsid w:val="008A7195"/>
    <w:rsid w:val="008A7D22"/>
    <w:rsid w:val="008A7E68"/>
    <w:rsid w:val="008B087E"/>
    <w:rsid w:val="008B19E5"/>
    <w:rsid w:val="008B35F8"/>
    <w:rsid w:val="008B42FF"/>
    <w:rsid w:val="008B7C7F"/>
    <w:rsid w:val="008C19B7"/>
    <w:rsid w:val="008C1E4E"/>
    <w:rsid w:val="008C2AB4"/>
    <w:rsid w:val="008C357A"/>
    <w:rsid w:val="008C3E5C"/>
    <w:rsid w:val="008C673F"/>
    <w:rsid w:val="008D1319"/>
    <w:rsid w:val="008D3078"/>
    <w:rsid w:val="008D5206"/>
    <w:rsid w:val="008D7391"/>
    <w:rsid w:val="008E476A"/>
    <w:rsid w:val="008E6AB8"/>
    <w:rsid w:val="008F48F2"/>
    <w:rsid w:val="008F5A39"/>
    <w:rsid w:val="00901A92"/>
    <w:rsid w:val="00902C84"/>
    <w:rsid w:val="00910984"/>
    <w:rsid w:val="009124B4"/>
    <w:rsid w:val="0091553E"/>
    <w:rsid w:val="009164FE"/>
    <w:rsid w:val="00916606"/>
    <w:rsid w:val="0091663D"/>
    <w:rsid w:val="009177D8"/>
    <w:rsid w:val="009306C8"/>
    <w:rsid w:val="00933387"/>
    <w:rsid w:val="00933B0F"/>
    <w:rsid w:val="0094028C"/>
    <w:rsid w:val="009417D8"/>
    <w:rsid w:val="009469B3"/>
    <w:rsid w:val="00950AA7"/>
    <w:rsid w:val="009511C8"/>
    <w:rsid w:val="0095139A"/>
    <w:rsid w:val="009539DE"/>
    <w:rsid w:val="0095474F"/>
    <w:rsid w:val="009616D5"/>
    <w:rsid w:val="00961935"/>
    <w:rsid w:val="0096209F"/>
    <w:rsid w:val="009744B9"/>
    <w:rsid w:val="00974E67"/>
    <w:rsid w:val="00974F8E"/>
    <w:rsid w:val="00990A26"/>
    <w:rsid w:val="009928BB"/>
    <w:rsid w:val="009935B0"/>
    <w:rsid w:val="00996C64"/>
    <w:rsid w:val="00997326"/>
    <w:rsid w:val="009979D9"/>
    <w:rsid w:val="009A6732"/>
    <w:rsid w:val="009B22FB"/>
    <w:rsid w:val="009B35A2"/>
    <w:rsid w:val="009B434D"/>
    <w:rsid w:val="009B45DC"/>
    <w:rsid w:val="009B49B9"/>
    <w:rsid w:val="009B49EC"/>
    <w:rsid w:val="009B6793"/>
    <w:rsid w:val="009B7404"/>
    <w:rsid w:val="009C4511"/>
    <w:rsid w:val="009D02D6"/>
    <w:rsid w:val="009D468C"/>
    <w:rsid w:val="009D6EC4"/>
    <w:rsid w:val="009E06A0"/>
    <w:rsid w:val="009E665F"/>
    <w:rsid w:val="009F2498"/>
    <w:rsid w:val="009F35D8"/>
    <w:rsid w:val="009F363D"/>
    <w:rsid w:val="009F6AA3"/>
    <w:rsid w:val="00A0273C"/>
    <w:rsid w:val="00A05826"/>
    <w:rsid w:val="00A15770"/>
    <w:rsid w:val="00A15ED9"/>
    <w:rsid w:val="00A16539"/>
    <w:rsid w:val="00A16E28"/>
    <w:rsid w:val="00A20640"/>
    <w:rsid w:val="00A20CEF"/>
    <w:rsid w:val="00A22B42"/>
    <w:rsid w:val="00A233B5"/>
    <w:rsid w:val="00A25843"/>
    <w:rsid w:val="00A27BE1"/>
    <w:rsid w:val="00A33389"/>
    <w:rsid w:val="00A3629B"/>
    <w:rsid w:val="00A43608"/>
    <w:rsid w:val="00A450B8"/>
    <w:rsid w:val="00A46524"/>
    <w:rsid w:val="00A46617"/>
    <w:rsid w:val="00A4706F"/>
    <w:rsid w:val="00A47F5A"/>
    <w:rsid w:val="00A515D0"/>
    <w:rsid w:val="00A602BB"/>
    <w:rsid w:val="00A611F7"/>
    <w:rsid w:val="00A6603E"/>
    <w:rsid w:val="00A662FE"/>
    <w:rsid w:val="00A71882"/>
    <w:rsid w:val="00A71F44"/>
    <w:rsid w:val="00A7270C"/>
    <w:rsid w:val="00A7453E"/>
    <w:rsid w:val="00A8186B"/>
    <w:rsid w:val="00A821E7"/>
    <w:rsid w:val="00A82C5D"/>
    <w:rsid w:val="00A85D7E"/>
    <w:rsid w:val="00A902D1"/>
    <w:rsid w:val="00A90B20"/>
    <w:rsid w:val="00A92BD0"/>
    <w:rsid w:val="00A979B7"/>
    <w:rsid w:val="00AA3C3C"/>
    <w:rsid w:val="00AA5B08"/>
    <w:rsid w:val="00AB30BD"/>
    <w:rsid w:val="00AB3291"/>
    <w:rsid w:val="00AB40AD"/>
    <w:rsid w:val="00AC1F29"/>
    <w:rsid w:val="00AC3090"/>
    <w:rsid w:val="00AC3719"/>
    <w:rsid w:val="00AC7D3E"/>
    <w:rsid w:val="00AE5E8A"/>
    <w:rsid w:val="00AE6FEA"/>
    <w:rsid w:val="00AF606C"/>
    <w:rsid w:val="00B035B2"/>
    <w:rsid w:val="00B1629E"/>
    <w:rsid w:val="00B20855"/>
    <w:rsid w:val="00B20DE9"/>
    <w:rsid w:val="00B23710"/>
    <w:rsid w:val="00B25431"/>
    <w:rsid w:val="00B3430C"/>
    <w:rsid w:val="00B45552"/>
    <w:rsid w:val="00B47172"/>
    <w:rsid w:val="00B47AF8"/>
    <w:rsid w:val="00B501D9"/>
    <w:rsid w:val="00B53567"/>
    <w:rsid w:val="00B617E3"/>
    <w:rsid w:val="00B6226E"/>
    <w:rsid w:val="00B660EE"/>
    <w:rsid w:val="00B733B6"/>
    <w:rsid w:val="00B8566D"/>
    <w:rsid w:val="00B85EAF"/>
    <w:rsid w:val="00B860BB"/>
    <w:rsid w:val="00B914FF"/>
    <w:rsid w:val="00B91E1F"/>
    <w:rsid w:val="00B9329E"/>
    <w:rsid w:val="00BA2B00"/>
    <w:rsid w:val="00BB7BF6"/>
    <w:rsid w:val="00BC4323"/>
    <w:rsid w:val="00BC5AA0"/>
    <w:rsid w:val="00BC6F4C"/>
    <w:rsid w:val="00BD3D88"/>
    <w:rsid w:val="00BD3F2E"/>
    <w:rsid w:val="00BD4421"/>
    <w:rsid w:val="00BD6AC3"/>
    <w:rsid w:val="00BE5FAF"/>
    <w:rsid w:val="00BE7FF8"/>
    <w:rsid w:val="00BF1AEF"/>
    <w:rsid w:val="00BF621D"/>
    <w:rsid w:val="00BF6F57"/>
    <w:rsid w:val="00C00F5B"/>
    <w:rsid w:val="00C02EA5"/>
    <w:rsid w:val="00C10506"/>
    <w:rsid w:val="00C172ED"/>
    <w:rsid w:val="00C174B4"/>
    <w:rsid w:val="00C17566"/>
    <w:rsid w:val="00C17942"/>
    <w:rsid w:val="00C20130"/>
    <w:rsid w:val="00C2021C"/>
    <w:rsid w:val="00C23A4B"/>
    <w:rsid w:val="00C25335"/>
    <w:rsid w:val="00C26D9C"/>
    <w:rsid w:val="00C27578"/>
    <w:rsid w:val="00C3167D"/>
    <w:rsid w:val="00C3651C"/>
    <w:rsid w:val="00C41347"/>
    <w:rsid w:val="00C42E98"/>
    <w:rsid w:val="00C4586F"/>
    <w:rsid w:val="00C52AA9"/>
    <w:rsid w:val="00C604A3"/>
    <w:rsid w:val="00C61B5F"/>
    <w:rsid w:val="00C70CED"/>
    <w:rsid w:val="00C73C0A"/>
    <w:rsid w:val="00C741EF"/>
    <w:rsid w:val="00C75C89"/>
    <w:rsid w:val="00C8474A"/>
    <w:rsid w:val="00C8502A"/>
    <w:rsid w:val="00C9612C"/>
    <w:rsid w:val="00C9737B"/>
    <w:rsid w:val="00CA3383"/>
    <w:rsid w:val="00CA6352"/>
    <w:rsid w:val="00CB0A3A"/>
    <w:rsid w:val="00CB261B"/>
    <w:rsid w:val="00CB5A9A"/>
    <w:rsid w:val="00CB5B9D"/>
    <w:rsid w:val="00CB7191"/>
    <w:rsid w:val="00CD2655"/>
    <w:rsid w:val="00CD3693"/>
    <w:rsid w:val="00CD4201"/>
    <w:rsid w:val="00CD4C97"/>
    <w:rsid w:val="00CE21BA"/>
    <w:rsid w:val="00CE21FC"/>
    <w:rsid w:val="00CE67B0"/>
    <w:rsid w:val="00CF0F38"/>
    <w:rsid w:val="00CF104C"/>
    <w:rsid w:val="00CF2FB9"/>
    <w:rsid w:val="00CF5E5C"/>
    <w:rsid w:val="00D02619"/>
    <w:rsid w:val="00D1295D"/>
    <w:rsid w:val="00D12A0E"/>
    <w:rsid w:val="00D12BD0"/>
    <w:rsid w:val="00D1316C"/>
    <w:rsid w:val="00D13420"/>
    <w:rsid w:val="00D14404"/>
    <w:rsid w:val="00D26792"/>
    <w:rsid w:val="00D27A7E"/>
    <w:rsid w:val="00D31F75"/>
    <w:rsid w:val="00D336CB"/>
    <w:rsid w:val="00D41150"/>
    <w:rsid w:val="00D412A3"/>
    <w:rsid w:val="00D44E4B"/>
    <w:rsid w:val="00D45289"/>
    <w:rsid w:val="00D459F2"/>
    <w:rsid w:val="00D464D9"/>
    <w:rsid w:val="00D46FA2"/>
    <w:rsid w:val="00D52793"/>
    <w:rsid w:val="00D52F58"/>
    <w:rsid w:val="00D53465"/>
    <w:rsid w:val="00D57E6E"/>
    <w:rsid w:val="00D57FED"/>
    <w:rsid w:val="00D60CDF"/>
    <w:rsid w:val="00D775E6"/>
    <w:rsid w:val="00D80BC0"/>
    <w:rsid w:val="00D85000"/>
    <w:rsid w:val="00D863C0"/>
    <w:rsid w:val="00D871C7"/>
    <w:rsid w:val="00D91D3B"/>
    <w:rsid w:val="00DB144D"/>
    <w:rsid w:val="00DB1FBB"/>
    <w:rsid w:val="00DC2B40"/>
    <w:rsid w:val="00DC58B7"/>
    <w:rsid w:val="00DC6A3B"/>
    <w:rsid w:val="00DD47CE"/>
    <w:rsid w:val="00DE1A6A"/>
    <w:rsid w:val="00DE3F33"/>
    <w:rsid w:val="00DF03D9"/>
    <w:rsid w:val="00DF3E0E"/>
    <w:rsid w:val="00DF54D4"/>
    <w:rsid w:val="00E039B7"/>
    <w:rsid w:val="00E04A69"/>
    <w:rsid w:val="00E13110"/>
    <w:rsid w:val="00E1349D"/>
    <w:rsid w:val="00E1575E"/>
    <w:rsid w:val="00E16121"/>
    <w:rsid w:val="00E2291A"/>
    <w:rsid w:val="00E22E77"/>
    <w:rsid w:val="00E249DB"/>
    <w:rsid w:val="00E24E41"/>
    <w:rsid w:val="00E271D6"/>
    <w:rsid w:val="00E27889"/>
    <w:rsid w:val="00E313D3"/>
    <w:rsid w:val="00E35447"/>
    <w:rsid w:val="00E35EFE"/>
    <w:rsid w:val="00E3718C"/>
    <w:rsid w:val="00E378E9"/>
    <w:rsid w:val="00E37C9C"/>
    <w:rsid w:val="00E47794"/>
    <w:rsid w:val="00E57371"/>
    <w:rsid w:val="00E60BCF"/>
    <w:rsid w:val="00E61B52"/>
    <w:rsid w:val="00E62390"/>
    <w:rsid w:val="00E6516A"/>
    <w:rsid w:val="00E73919"/>
    <w:rsid w:val="00E741DD"/>
    <w:rsid w:val="00E81332"/>
    <w:rsid w:val="00E94665"/>
    <w:rsid w:val="00E9726B"/>
    <w:rsid w:val="00EA20BC"/>
    <w:rsid w:val="00EA5765"/>
    <w:rsid w:val="00EB31DD"/>
    <w:rsid w:val="00EB4F52"/>
    <w:rsid w:val="00EC3F53"/>
    <w:rsid w:val="00EE4117"/>
    <w:rsid w:val="00EF1B89"/>
    <w:rsid w:val="00EF56A7"/>
    <w:rsid w:val="00F0206B"/>
    <w:rsid w:val="00F02D58"/>
    <w:rsid w:val="00F03DB2"/>
    <w:rsid w:val="00F17B2D"/>
    <w:rsid w:val="00F20A66"/>
    <w:rsid w:val="00F27114"/>
    <w:rsid w:val="00F3683E"/>
    <w:rsid w:val="00F426EB"/>
    <w:rsid w:val="00F4674A"/>
    <w:rsid w:val="00F47207"/>
    <w:rsid w:val="00F607F5"/>
    <w:rsid w:val="00F63B4E"/>
    <w:rsid w:val="00F67F67"/>
    <w:rsid w:val="00F7418F"/>
    <w:rsid w:val="00F765DF"/>
    <w:rsid w:val="00F8264F"/>
    <w:rsid w:val="00F841A9"/>
    <w:rsid w:val="00F864A3"/>
    <w:rsid w:val="00F90EF4"/>
    <w:rsid w:val="00F92356"/>
    <w:rsid w:val="00F94352"/>
    <w:rsid w:val="00F94B61"/>
    <w:rsid w:val="00F96EE3"/>
    <w:rsid w:val="00FA1A02"/>
    <w:rsid w:val="00FA379C"/>
    <w:rsid w:val="00FA3BBE"/>
    <w:rsid w:val="00FA5E48"/>
    <w:rsid w:val="00FB152E"/>
    <w:rsid w:val="00FB26B4"/>
    <w:rsid w:val="00FB3D27"/>
    <w:rsid w:val="00FB6C92"/>
    <w:rsid w:val="00FB725D"/>
    <w:rsid w:val="00FB7AA7"/>
    <w:rsid w:val="00FC0DBC"/>
    <w:rsid w:val="00FC254A"/>
    <w:rsid w:val="00FC52A5"/>
    <w:rsid w:val="00FC57AE"/>
    <w:rsid w:val="00FD00B5"/>
    <w:rsid w:val="00FD11F8"/>
    <w:rsid w:val="00FD24B2"/>
    <w:rsid w:val="00FD59AD"/>
    <w:rsid w:val="00FD5FE9"/>
    <w:rsid w:val="00FD672E"/>
    <w:rsid w:val="00FD6C27"/>
    <w:rsid w:val="00FE0303"/>
    <w:rsid w:val="00FE0920"/>
    <w:rsid w:val="00FE17CD"/>
    <w:rsid w:val="00FE4B7D"/>
    <w:rsid w:val="00FE6100"/>
    <w:rsid w:val="00FF010F"/>
    <w:rsid w:val="00FF2C46"/>
    <w:rsid w:val="00FF3B54"/>
    <w:rsid w:val="00FF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347ADC-6B61-48F2-A7A7-6DC8522E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AA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E27889"/>
    <w:pPr>
      <w:keepNext/>
      <w:spacing w:before="600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9511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366AA6"/>
    <w:pPr>
      <w:spacing w:before="600"/>
      <w:jc w:val="both"/>
    </w:pPr>
  </w:style>
  <w:style w:type="table" w:styleId="a3">
    <w:name w:val="Table Grid"/>
    <w:basedOn w:val="a1"/>
    <w:rsid w:val="00366AA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66AA6"/>
    <w:pPr>
      <w:spacing w:after="120"/>
    </w:pPr>
  </w:style>
  <w:style w:type="paragraph" w:customStyle="1" w:styleId="ConsTitle">
    <w:name w:val="ConsTitle"/>
    <w:rsid w:val="00366AA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Body Text Indent"/>
    <w:basedOn w:val="a"/>
    <w:rsid w:val="00366AA6"/>
    <w:pPr>
      <w:ind w:right="566" w:firstLine="540"/>
      <w:jc w:val="center"/>
    </w:pPr>
  </w:style>
  <w:style w:type="paragraph" w:styleId="a6">
    <w:name w:val="Plain Text"/>
    <w:basedOn w:val="a"/>
    <w:rsid w:val="00712FA1"/>
    <w:pPr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paragraph" w:customStyle="1" w:styleId="a7">
    <w:name w:val="Знак Знак Знак"/>
    <w:basedOn w:val="a"/>
    <w:rsid w:val="00E2788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8">
    <w:name w:val="Balloon Text"/>
    <w:basedOn w:val="a"/>
    <w:semiHidden/>
    <w:rsid w:val="00BE5FAF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"/>
    <w:basedOn w:val="a"/>
    <w:rsid w:val="000559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customStyle="1" w:styleId="aa">
    <w:name w:val="Знак Знак Знак Знак"/>
    <w:basedOn w:val="a"/>
    <w:rsid w:val="003060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customStyle="1" w:styleId="ab">
    <w:name w:val="Гипертекстовая ссылка"/>
    <w:uiPriority w:val="99"/>
    <w:rsid w:val="0038207D"/>
    <w:rPr>
      <w:color w:val="008000"/>
    </w:rPr>
  </w:style>
  <w:style w:type="paragraph" w:customStyle="1" w:styleId="ac">
    <w:name w:val="Комментарий"/>
    <w:basedOn w:val="a"/>
    <w:next w:val="a"/>
    <w:uiPriority w:val="99"/>
    <w:rsid w:val="0082081A"/>
    <w:pPr>
      <w:overflowPunct/>
      <w:ind w:left="170"/>
      <w:jc w:val="both"/>
      <w:textAlignment w:val="auto"/>
    </w:pPr>
    <w:rPr>
      <w:rFonts w:ascii="Arial" w:hAnsi="Arial" w:cs="Arial"/>
      <w:i/>
      <w:iCs/>
      <w:color w:val="800080"/>
      <w:szCs w:val="24"/>
    </w:rPr>
  </w:style>
  <w:style w:type="paragraph" w:customStyle="1" w:styleId="10">
    <w:name w:val="Абзац списка1"/>
    <w:basedOn w:val="a"/>
    <w:rsid w:val="00A22B42"/>
    <w:pPr>
      <w:ind w:left="720"/>
      <w:contextualSpacing/>
    </w:pPr>
    <w:rPr>
      <w:rFonts w:eastAsia="Calibri"/>
    </w:rPr>
  </w:style>
  <w:style w:type="paragraph" w:styleId="ad">
    <w:name w:val="Normal (Web)"/>
    <w:basedOn w:val="a"/>
    <w:uiPriority w:val="99"/>
    <w:unhideWhenUsed/>
    <w:rsid w:val="00293F57"/>
    <w:pPr>
      <w:overflowPunct/>
      <w:autoSpaceDE/>
      <w:autoSpaceDN/>
      <w:adjustRightInd/>
      <w:spacing w:after="204"/>
      <w:textAlignment w:val="auto"/>
    </w:pPr>
    <w:rPr>
      <w:szCs w:val="24"/>
    </w:rPr>
  </w:style>
  <w:style w:type="paragraph" w:customStyle="1" w:styleId="western">
    <w:name w:val="western"/>
    <w:basedOn w:val="a"/>
    <w:rsid w:val="00710E61"/>
    <w:pPr>
      <w:overflowPunct/>
      <w:autoSpaceDE/>
      <w:autoSpaceDN/>
      <w:adjustRightInd/>
      <w:spacing w:before="100" w:beforeAutospacing="1" w:after="115"/>
      <w:textAlignment w:val="auto"/>
    </w:pPr>
    <w:rPr>
      <w:color w:val="000000"/>
      <w:szCs w:val="24"/>
    </w:rPr>
  </w:style>
  <w:style w:type="character" w:customStyle="1" w:styleId="20">
    <w:name w:val="Заголовок 2 Знак"/>
    <w:basedOn w:val="a0"/>
    <w:link w:val="2"/>
    <w:semiHidden/>
    <w:rsid w:val="009511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Основной текст 2 Знак"/>
    <w:basedOn w:val="a0"/>
    <w:link w:val="21"/>
    <w:rsid w:val="009B49B9"/>
    <w:rPr>
      <w:sz w:val="24"/>
    </w:rPr>
  </w:style>
  <w:style w:type="paragraph" w:customStyle="1" w:styleId="ae">
    <w:name w:val="Базовый"/>
    <w:rsid w:val="00B617E3"/>
    <w:pPr>
      <w:suppressAutoHyphens/>
      <w:spacing w:line="100" w:lineRule="atLeast"/>
    </w:pPr>
    <w:rPr>
      <w:color w:val="00000A"/>
      <w:sz w:val="24"/>
      <w:szCs w:val="24"/>
    </w:rPr>
  </w:style>
  <w:style w:type="paragraph" w:styleId="af">
    <w:name w:val="List Paragraph"/>
    <w:basedOn w:val="ae"/>
    <w:uiPriority w:val="34"/>
    <w:qFormat/>
    <w:rsid w:val="00B617E3"/>
    <w:pPr>
      <w:ind w:left="720"/>
      <w:contextualSpacing/>
    </w:pPr>
  </w:style>
  <w:style w:type="paragraph" w:customStyle="1" w:styleId="ConsPlusNormal">
    <w:name w:val="ConsPlusNormal"/>
    <w:rsid w:val="00B85EA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23">
    <w:name w:val="Знак Знак2"/>
    <w:basedOn w:val="a"/>
    <w:rsid w:val="00A82C5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character" w:styleId="af0">
    <w:name w:val="Hyperlink"/>
    <w:basedOn w:val="a0"/>
    <w:rsid w:val="00C42E98"/>
    <w:rPr>
      <w:color w:val="0000FF" w:themeColor="hyperlink"/>
      <w:u w:val="single"/>
    </w:rPr>
  </w:style>
  <w:style w:type="paragraph" w:customStyle="1" w:styleId="ConsPlusTitle">
    <w:name w:val="ConsPlusTitle"/>
    <w:rsid w:val="000A16D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header"/>
    <w:basedOn w:val="a"/>
    <w:link w:val="af2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4443F"/>
    <w:rPr>
      <w:sz w:val="24"/>
    </w:rPr>
  </w:style>
  <w:style w:type="paragraph" w:styleId="af3">
    <w:name w:val="footer"/>
    <w:basedOn w:val="a"/>
    <w:link w:val="af4"/>
    <w:uiPriority w:val="99"/>
    <w:unhideWhenUsed/>
    <w:rsid w:val="0074443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4443F"/>
    <w:rPr>
      <w:sz w:val="24"/>
    </w:rPr>
  </w:style>
  <w:style w:type="character" w:styleId="af5">
    <w:name w:val="page number"/>
    <w:basedOn w:val="a0"/>
    <w:rsid w:val="00D31F75"/>
  </w:style>
  <w:style w:type="paragraph" w:customStyle="1" w:styleId="msonormalcxspmiddle">
    <w:name w:val="msonormalcxspmiddle"/>
    <w:basedOn w:val="a"/>
    <w:rsid w:val="00D31F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0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8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47218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11" w:color="ECECEC"/>
                        <w:left w:val="single" w:sz="4" w:space="12" w:color="ECECEC"/>
                        <w:bottom w:val="single" w:sz="4" w:space="8" w:color="ECECEC"/>
                        <w:right w:val="single" w:sz="4" w:space="16" w:color="ECECEC"/>
                      </w:divBdr>
                    </w:div>
                  </w:divsChild>
                </w:div>
              </w:divsChild>
            </w:div>
          </w:divsChild>
        </w:div>
      </w:divsChild>
    </w:div>
    <w:div w:id="183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97342-C36B-4C0C-8090-B12C882E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9828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Людмила Александровна Карпушева</cp:lastModifiedBy>
  <cp:revision>4</cp:revision>
  <cp:lastPrinted>2022-06-06T07:28:00Z</cp:lastPrinted>
  <dcterms:created xsi:type="dcterms:W3CDTF">2022-06-14T14:05:00Z</dcterms:created>
  <dcterms:modified xsi:type="dcterms:W3CDTF">2022-06-14T14:17:00Z</dcterms:modified>
</cp:coreProperties>
</file>