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F4" w:rsidRDefault="00627EF4">
      <w:pPr>
        <w:rPr>
          <w:sz w:val="24"/>
        </w:rPr>
      </w:pPr>
    </w:p>
    <w:p w:rsidR="007B1CB5" w:rsidRDefault="007B1CB5">
      <w:pPr>
        <w:spacing w:line="276" w:lineRule="auto"/>
        <w:jc w:val="both"/>
        <w:rPr>
          <w:b/>
          <w:sz w:val="24"/>
        </w:rPr>
        <w:sectPr w:rsidR="007B1CB5">
          <w:pgSz w:w="11906" w:h="16838"/>
          <w:pgMar w:top="1134" w:right="1418" w:bottom="1134" w:left="1418" w:header="709" w:footer="709" w:gutter="0"/>
          <w:cols w:space="720"/>
        </w:sectPr>
      </w:pPr>
      <w:r>
        <w:rPr>
          <w:noProof/>
        </w:rPr>
        <w:drawing>
          <wp:inline distT="0" distB="0" distL="0" distR="0" wp14:anchorId="43F1D8D4" wp14:editId="53857B20">
            <wp:extent cx="5759450" cy="8157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4"/>
        <w:gridCol w:w="4556"/>
      </w:tblGrid>
      <w:tr w:rsidR="00627EF4">
        <w:tc>
          <w:tcPr>
            <w:tcW w:w="4514" w:type="dxa"/>
          </w:tcPr>
          <w:p w:rsidR="00627EF4" w:rsidRDefault="00627EF4">
            <w:pPr>
              <w:spacing w:line="276" w:lineRule="auto"/>
              <w:jc w:val="both"/>
              <w:rPr>
                <w:b/>
                <w:sz w:val="24"/>
              </w:rPr>
            </w:pPr>
          </w:p>
        </w:tc>
        <w:tc>
          <w:tcPr>
            <w:tcW w:w="4556" w:type="dxa"/>
          </w:tcPr>
          <w:p w:rsidR="00627EF4" w:rsidRDefault="007B1CB5" w:rsidP="007B1CB5">
            <w:pPr>
              <w:spacing w:line="276" w:lineRule="auto"/>
              <w:jc w:val="right"/>
              <w:rPr>
                <w:sz w:val="24"/>
              </w:rPr>
            </w:pPr>
            <w:r>
              <w:rPr>
                <w:sz w:val="24"/>
              </w:rPr>
              <w:t>Проект № 225</w:t>
            </w:r>
            <w:r>
              <w:rPr>
                <w:sz w:val="24"/>
              </w:rPr>
              <w:t>-пр</w:t>
            </w:r>
          </w:p>
        </w:tc>
      </w:tr>
      <w:tr w:rsidR="00627EF4">
        <w:tc>
          <w:tcPr>
            <w:tcW w:w="4514" w:type="dxa"/>
          </w:tcPr>
          <w:p w:rsidR="00627EF4" w:rsidRDefault="00627EF4">
            <w:pPr>
              <w:spacing w:line="276" w:lineRule="auto"/>
              <w:jc w:val="both"/>
              <w:rPr>
                <w:b/>
                <w:sz w:val="24"/>
              </w:rPr>
            </w:pPr>
          </w:p>
        </w:tc>
        <w:tc>
          <w:tcPr>
            <w:tcW w:w="4556" w:type="dxa"/>
          </w:tcPr>
          <w:p w:rsidR="00627EF4" w:rsidRDefault="00627EF4">
            <w:pPr>
              <w:spacing w:line="276" w:lineRule="auto"/>
              <w:jc w:val="right"/>
              <w:rPr>
                <w:sz w:val="24"/>
              </w:rPr>
            </w:pPr>
          </w:p>
        </w:tc>
      </w:tr>
    </w:tbl>
    <w:p w:rsidR="00627EF4" w:rsidRDefault="007B1CB5">
      <w:pPr>
        <w:pStyle w:val="af0"/>
        <w:spacing w:after="600"/>
        <w:ind w:left="0" w:firstLine="0"/>
        <w:outlineLvl w:val="0"/>
        <w:rPr>
          <w:sz w:val="28"/>
        </w:rPr>
      </w:pPr>
      <w:r>
        <w:rPr>
          <w:sz w:val="28"/>
        </w:rPr>
        <w:t>ЗАКОН НЕНЕЦКОГО АВТОНОМНОГО ОКРУГА</w:t>
      </w:r>
    </w:p>
    <w:p w:rsidR="00627EF4" w:rsidRDefault="007B1CB5">
      <w:pPr>
        <w:pStyle w:val="af0"/>
        <w:ind w:left="0" w:firstLine="0"/>
        <w:rPr>
          <w:sz w:val="28"/>
        </w:rPr>
      </w:pPr>
      <w:r>
        <w:rPr>
          <w:sz w:val="28"/>
        </w:rPr>
        <w:t xml:space="preserve">О внесении изменения в закон Ненецкого автономного округа </w:t>
      </w:r>
    </w:p>
    <w:p w:rsidR="00627EF4" w:rsidRDefault="007B1CB5">
      <w:pPr>
        <w:pStyle w:val="af0"/>
        <w:spacing w:after="800"/>
        <w:ind w:left="0" w:firstLine="0"/>
        <w:rPr>
          <w:sz w:val="28"/>
        </w:rPr>
      </w:pPr>
      <w:r>
        <w:rPr>
          <w:sz w:val="28"/>
        </w:rPr>
        <w:t>«О противодействии коррупции в Ненецком автономном округе»</w:t>
      </w:r>
    </w:p>
    <w:p w:rsidR="00627EF4" w:rsidRDefault="007B1CB5">
      <w:pPr>
        <w:spacing w:after="440"/>
        <w:jc w:val="both"/>
        <w:rPr>
          <w:sz w:val="24"/>
        </w:rPr>
      </w:pPr>
      <w:r>
        <w:rPr>
          <w:sz w:val="24"/>
        </w:rPr>
        <w:t xml:space="preserve">Для принятия в первом чтении                                             </w:t>
      </w:r>
      <w:proofErr w:type="gramStart"/>
      <w:r>
        <w:rPr>
          <w:sz w:val="24"/>
        </w:rPr>
        <w:t xml:space="preserve">   </w:t>
      </w:r>
      <w:r>
        <w:rPr>
          <w:sz w:val="24"/>
        </w:rPr>
        <w:t>«</w:t>
      </w:r>
      <w:proofErr w:type="gramEnd"/>
      <w:r>
        <w:rPr>
          <w:sz w:val="24"/>
        </w:rPr>
        <w:t>____»__________ 2026 года</w:t>
      </w:r>
    </w:p>
    <w:p w:rsidR="00627EF4" w:rsidRDefault="007B1CB5">
      <w:pPr>
        <w:pStyle w:val="ab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Статья 1 </w:t>
      </w:r>
    </w:p>
    <w:p w:rsidR="00627EF4" w:rsidRDefault="00627EF4">
      <w:pPr>
        <w:pStyle w:val="ab"/>
        <w:ind w:firstLine="709"/>
        <w:rPr>
          <w:rFonts w:ascii="Times New Roman" w:hAnsi="Times New Roman"/>
          <w:sz w:val="24"/>
        </w:rPr>
      </w:pP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 xml:space="preserve">Внести в </w:t>
      </w:r>
      <w:r>
        <w:rPr>
          <w:sz w:val="24"/>
          <w:u w:color="000000"/>
        </w:rPr>
        <w:t>закон</w:t>
      </w:r>
      <w:r>
        <w:rPr>
          <w:sz w:val="24"/>
        </w:rPr>
        <w:t xml:space="preserve"> Ненецкого автономного округа от 1 июля 2009 года № 53-оз </w:t>
      </w:r>
      <w:r>
        <w:rPr>
          <w:sz w:val="24"/>
        </w:rPr>
        <w:br/>
        <w:t xml:space="preserve">«О противодействии коррупции в Ненецком автономном округе» (в редакции закона округа от 25 марта 2026 года № 171-оз) изменение, дополнив статьей </w:t>
      </w:r>
      <w:r>
        <w:rPr>
          <w:sz w:val="24"/>
        </w:rPr>
        <w:t>8.10 следующего содержания:</w:t>
      </w:r>
    </w:p>
    <w:p w:rsidR="00627EF4" w:rsidRDefault="007B1CB5">
      <w:pPr>
        <w:pStyle w:val="a5"/>
        <w:ind w:firstLine="709"/>
        <w:jc w:val="both"/>
        <w:rPr>
          <w:b/>
        </w:rPr>
      </w:pPr>
      <w:r>
        <w:t xml:space="preserve">«Статья 8.10. </w:t>
      </w:r>
      <w:r>
        <w:rPr>
          <w:b/>
        </w:rPr>
        <w:t>Уведомление лицами, замещающими муниципальные должности, временно исполняющим</w:t>
      </w:r>
      <w:r>
        <w:rPr>
          <w:b/>
        </w:rPr>
        <w:t xml:space="preserve"> полномочия главы муниципального образования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>1. Лица, замещающие муниципальные должности, временно исполняющий полномочи</w:t>
      </w:r>
      <w:r>
        <w:rPr>
          <w:sz w:val="24"/>
        </w:rPr>
        <w:t xml:space="preserve">я главы муниципального образования в случае возникновения личной заинтересованности при осуществлении своих полномочий, которая приводит или может привести к конфликту интересов, обязаны сообщить о возникновении личной заинтересованности при осуществлении </w:t>
      </w:r>
      <w:r>
        <w:rPr>
          <w:sz w:val="24"/>
        </w:rPr>
        <w:t>своих полномочий, которая приводит или может привести к конфликту интересов, как только им стало об этом известно, но не позднее следующего рабочего дня, а также принять меры по предотвращению или урегулированию такого конфликта.</w:t>
      </w: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 xml:space="preserve">2. Сообщение, указанное в </w:t>
      </w:r>
      <w:r>
        <w:rPr>
          <w:sz w:val="24"/>
          <w:u w:color="000000"/>
        </w:rPr>
        <w:t>части 1</w:t>
      </w:r>
      <w:r>
        <w:rPr>
          <w:sz w:val="24"/>
        </w:rPr>
        <w:t xml:space="preserve"> настоящей статьи, оформляется лицами, замещающими муниципальные должности, временно исполняющим полномочия главы муниципального образования в письменной форме в виде </w:t>
      </w:r>
      <w:r>
        <w:rPr>
          <w:sz w:val="24"/>
          <w:u w:color="000000"/>
        </w:rPr>
        <w:t>уведомления</w:t>
      </w:r>
      <w:r>
        <w:rPr>
          <w:sz w:val="24"/>
        </w:rPr>
        <w:t xml:space="preserve"> о возникновении личной заинтересованности при осуществлении своих полн</w:t>
      </w:r>
      <w:r>
        <w:rPr>
          <w:sz w:val="24"/>
        </w:rPr>
        <w:t>омочий, которая приводит или может привести к конфликту интересов (далее по тексту настоящей статьи - уведомление), по форме, утвержденной муниципальным правовым актом.</w:t>
      </w: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>3. Уведомление подается:</w:t>
      </w: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>главой муниципального образования Ненецкого автономного округа</w:t>
      </w:r>
      <w:r>
        <w:rPr>
          <w:sz w:val="24"/>
        </w:rPr>
        <w:t>, временно исполняющим полномочия главы муниципального образования, депутатами представительного органа муниципального образования Ненецкого автономного округа - в соответствующий представительный орган муниципального образования Ненецкого автономного окру</w:t>
      </w:r>
      <w:r>
        <w:rPr>
          <w:sz w:val="24"/>
        </w:rPr>
        <w:t>га;</w:t>
      </w:r>
    </w:p>
    <w:p w:rsidR="007B1CB5" w:rsidRDefault="007B1CB5">
      <w:pPr>
        <w:ind w:firstLine="709"/>
        <w:jc w:val="both"/>
        <w:rPr>
          <w:sz w:val="24"/>
        </w:rPr>
        <w:sectPr w:rsidR="007B1CB5">
          <w:pgSz w:w="11906" w:h="16838"/>
          <w:pgMar w:top="1134" w:right="1418" w:bottom="1134" w:left="1418" w:header="709" w:footer="709" w:gutter="0"/>
          <w:cols w:space="720"/>
        </w:sectPr>
      </w:pPr>
      <w:r>
        <w:rPr>
          <w:sz w:val="24"/>
        </w:rPr>
        <w:t>председателем, заместителем председателя, аудиторами контрольно-счетного органа муниципального образования Ненецкого автономного округа - в соответствующий контрольно-счетный орган муниципального образования Ненецкого автономного округа.</w:t>
      </w:r>
    </w:p>
    <w:p w:rsidR="00627EF4" w:rsidRDefault="00627EF4">
      <w:pPr>
        <w:ind w:firstLine="709"/>
        <w:jc w:val="both"/>
        <w:rPr>
          <w:sz w:val="24"/>
        </w:rPr>
      </w:pPr>
    </w:p>
    <w:p w:rsidR="00627EF4" w:rsidRDefault="007B1CB5">
      <w:pPr>
        <w:pStyle w:val="a3"/>
        <w:spacing w:after="0"/>
        <w:ind w:firstLine="709"/>
        <w:jc w:val="both"/>
        <w:rPr>
          <w:sz w:val="24"/>
        </w:rPr>
      </w:pPr>
      <w:r>
        <w:rPr>
          <w:sz w:val="24"/>
        </w:rPr>
        <w:t>4. К уведомлен</w:t>
      </w:r>
      <w:r>
        <w:rPr>
          <w:sz w:val="24"/>
        </w:rPr>
        <w:t>ию прилагаются все имеющиеся материалы, подтверждающие обстоятельства, доводы и факты, изложенные в уведомлении.</w:t>
      </w:r>
    </w:p>
    <w:p w:rsidR="00627EF4" w:rsidRDefault="007B1CB5">
      <w:pPr>
        <w:pStyle w:val="a3"/>
        <w:spacing w:after="0"/>
        <w:ind w:firstLine="709"/>
        <w:jc w:val="both"/>
        <w:rPr>
          <w:sz w:val="24"/>
        </w:rPr>
      </w:pPr>
      <w:r>
        <w:rPr>
          <w:sz w:val="24"/>
        </w:rPr>
        <w:lastRenderedPageBreak/>
        <w:t xml:space="preserve">5. </w:t>
      </w:r>
      <w:r>
        <w:rPr>
          <w:sz w:val="24"/>
          <w:u w:color="000000"/>
        </w:rPr>
        <w:t>Уведомление</w:t>
      </w:r>
      <w:r>
        <w:rPr>
          <w:sz w:val="24"/>
        </w:rPr>
        <w:t xml:space="preserve"> подлежит регистрации в </w:t>
      </w:r>
      <w:r>
        <w:rPr>
          <w:sz w:val="24"/>
          <w:u w:color="000000"/>
        </w:rPr>
        <w:t>журнале</w:t>
      </w:r>
      <w:r>
        <w:rPr>
          <w:sz w:val="24"/>
        </w:rPr>
        <w:t xml:space="preserve"> регистрации уведомлений по форме, утвержденной муниципальным правовым актом.</w:t>
      </w: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 xml:space="preserve">Копия уведомления с </w:t>
      </w:r>
      <w:r>
        <w:rPr>
          <w:sz w:val="24"/>
        </w:rPr>
        <w:t>отметкой о регистрации возвращается лицам, замещающим муниципальные должности, временно исполняющему полномочия главы муниципального образования, направившим уведомление.</w:t>
      </w:r>
    </w:p>
    <w:p w:rsidR="00627EF4" w:rsidRDefault="007B1CB5">
      <w:pPr>
        <w:ind w:firstLine="709"/>
        <w:jc w:val="both"/>
      </w:pPr>
      <w:r>
        <w:rPr>
          <w:sz w:val="24"/>
        </w:rPr>
        <w:t>6. Уведомление в течение трех календарных дней со дня его регистрации направляется гу</w:t>
      </w:r>
      <w:r>
        <w:rPr>
          <w:sz w:val="24"/>
        </w:rPr>
        <w:t>бернатору Ненецкого автономного округа для рассмотрения в порядке, утвержденном губернатором Ненецкого автономного округа.</w:t>
      </w: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 xml:space="preserve">В органах местного самоуправления, указанных в </w:t>
      </w:r>
      <w:r>
        <w:rPr>
          <w:sz w:val="24"/>
          <w:u w:color="000000"/>
        </w:rPr>
        <w:t>части 3</w:t>
      </w:r>
      <w:r>
        <w:rPr>
          <w:sz w:val="24"/>
        </w:rPr>
        <w:t xml:space="preserve"> настоящей статьи, остается копия уведомления.».</w:t>
      </w:r>
    </w:p>
    <w:p w:rsidR="00627EF4" w:rsidRDefault="00627EF4">
      <w:pPr>
        <w:ind w:firstLine="709"/>
        <w:jc w:val="both"/>
        <w:rPr>
          <w:b/>
          <w:sz w:val="24"/>
        </w:rPr>
      </w:pPr>
    </w:p>
    <w:p w:rsidR="00627EF4" w:rsidRDefault="007B1CB5">
      <w:pPr>
        <w:ind w:firstLine="709"/>
        <w:jc w:val="both"/>
        <w:rPr>
          <w:b/>
          <w:sz w:val="24"/>
        </w:rPr>
      </w:pPr>
      <w:r>
        <w:rPr>
          <w:b/>
          <w:sz w:val="24"/>
        </w:rPr>
        <w:t>Статья 2</w:t>
      </w:r>
    </w:p>
    <w:p w:rsidR="00627EF4" w:rsidRDefault="00627EF4">
      <w:pPr>
        <w:ind w:firstLine="709"/>
        <w:jc w:val="both"/>
        <w:rPr>
          <w:b/>
          <w:sz w:val="24"/>
        </w:rPr>
      </w:pPr>
    </w:p>
    <w:p w:rsidR="00627EF4" w:rsidRDefault="007B1CB5">
      <w:pPr>
        <w:ind w:firstLine="709"/>
        <w:jc w:val="both"/>
        <w:rPr>
          <w:sz w:val="24"/>
        </w:rPr>
      </w:pPr>
      <w:r>
        <w:rPr>
          <w:sz w:val="24"/>
        </w:rPr>
        <w:t>Настоящий закон вст</w:t>
      </w:r>
      <w:r>
        <w:rPr>
          <w:sz w:val="24"/>
        </w:rPr>
        <w:t>упает в силу со дня его официального опубликования.</w:t>
      </w:r>
    </w:p>
    <w:p w:rsidR="00627EF4" w:rsidRDefault="00627EF4">
      <w:pPr>
        <w:ind w:firstLine="709"/>
        <w:jc w:val="both"/>
        <w:rPr>
          <w:sz w:val="24"/>
        </w:rPr>
      </w:pPr>
    </w:p>
    <w:p w:rsidR="00627EF4" w:rsidRDefault="00627EF4">
      <w:pPr>
        <w:ind w:firstLine="709"/>
        <w:jc w:val="both"/>
        <w:rPr>
          <w:sz w:val="24"/>
        </w:rPr>
      </w:pPr>
    </w:p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993"/>
        <w:gridCol w:w="4253"/>
      </w:tblGrid>
      <w:tr w:rsidR="00627EF4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627EF4" w:rsidRDefault="007B1CB5">
            <w:pPr>
              <w:spacing w:before="1000"/>
              <w:rPr>
                <w:b/>
                <w:sz w:val="24"/>
              </w:rPr>
            </w:pPr>
            <w:r>
              <w:rPr>
                <w:b/>
                <w:sz w:val="24"/>
              </w:rPr>
              <w:t>Председатель Собрания депутатов</w:t>
            </w:r>
          </w:p>
          <w:p w:rsidR="00627EF4" w:rsidRDefault="007B1CB5">
            <w:pPr>
              <w:spacing w:after="1000"/>
              <w:rPr>
                <w:b/>
                <w:sz w:val="24"/>
              </w:rPr>
            </w:pPr>
            <w:r>
              <w:rPr>
                <w:b/>
                <w:sz w:val="24"/>
              </w:rPr>
              <w:t>Ненецкого автономного округа</w:t>
            </w:r>
          </w:p>
          <w:p w:rsidR="00627EF4" w:rsidRDefault="007B1CB5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А.П. Чурсанов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627EF4" w:rsidRDefault="00627EF4">
            <w:pPr>
              <w:spacing w:after="1000"/>
              <w:jc w:val="both"/>
              <w:rPr>
                <w:b/>
                <w:sz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27EF4" w:rsidRDefault="007B1CB5">
            <w:pPr>
              <w:spacing w:before="10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Губернатор </w:t>
            </w:r>
          </w:p>
          <w:p w:rsidR="00627EF4" w:rsidRDefault="007B1CB5">
            <w:pPr>
              <w:spacing w:after="1000"/>
              <w:rPr>
                <w:b/>
                <w:sz w:val="24"/>
              </w:rPr>
            </w:pPr>
            <w:r>
              <w:rPr>
                <w:b/>
                <w:sz w:val="24"/>
              </w:rPr>
              <w:t>Ненецкого автономного округа</w:t>
            </w:r>
          </w:p>
          <w:p w:rsidR="00627EF4" w:rsidRDefault="007B1CB5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И.А. </w:t>
            </w:r>
            <w:proofErr w:type="spellStart"/>
            <w:r>
              <w:rPr>
                <w:b/>
                <w:sz w:val="24"/>
              </w:rPr>
              <w:t>Гехт</w:t>
            </w:r>
            <w:proofErr w:type="spellEnd"/>
          </w:p>
        </w:tc>
      </w:tr>
    </w:tbl>
    <w:p w:rsidR="00627EF4" w:rsidRDefault="007B1CB5">
      <w:pPr>
        <w:spacing w:before="1000"/>
        <w:rPr>
          <w:sz w:val="24"/>
        </w:rPr>
      </w:pPr>
      <w:r>
        <w:rPr>
          <w:sz w:val="24"/>
        </w:rPr>
        <w:t>г. Нарьян-Мар</w:t>
      </w:r>
    </w:p>
    <w:p w:rsidR="00627EF4" w:rsidRDefault="007B1CB5">
      <w:pPr>
        <w:rPr>
          <w:sz w:val="24"/>
        </w:rPr>
      </w:pPr>
      <w:r>
        <w:rPr>
          <w:sz w:val="24"/>
        </w:rPr>
        <w:t>«____» ______________ 2026 года</w:t>
      </w:r>
    </w:p>
    <w:p w:rsidR="00627EF4" w:rsidRDefault="007B1CB5">
      <w:pPr>
        <w:rPr>
          <w:sz w:val="24"/>
        </w:rPr>
      </w:pPr>
      <w:r>
        <w:rPr>
          <w:sz w:val="24"/>
        </w:rPr>
        <w:t xml:space="preserve"> № ____-</w:t>
      </w:r>
      <w:proofErr w:type="spellStart"/>
      <w:r>
        <w:rPr>
          <w:sz w:val="24"/>
        </w:rPr>
        <w:t>оз</w:t>
      </w:r>
      <w:proofErr w:type="spellEnd"/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627EF4">
      <w:pPr>
        <w:spacing w:after="160" w:line="259" w:lineRule="auto"/>
        <w:rPr>
          <w:sz w:val="24"/>
        </w:rPr>
      </w:pPr>
    </w:p>
    <w:p w:rsidR="00627EF4" w:rsidRDefault="007B1CB5">
      <w:pPr>
        <w:pStyle w:val="120"/>
        <w:spacing w:before="0"/>
        <w:rPr>
          <w:sz w:val="24"/>
        </w:rPr>
      </w:pPr>
      <w:r>
        <w:rPr>
          <w:sz w:val="24"/>
        </w:rPr>
        <w:t>ПОЯСНИТЕЛЬНАЯ ЗАПИСКА</w:t>
      </w:r>
    </w:p>
    <w:p w:rsidR="00627EF4" w:rsidRDefault="00627EF4">
      <w:pPr>
        <w:pStyle w:val="af0"/>
        <w:ind w:left="0" w:firstLine="0"/>
      </w:pPr>
    </w:p>
    <w:p w:rsidR="00627EF4" w:rsidRDefault="007B1CB5">
      <w:pPr>
        <w:pStyle w:val="af0"/>
        <w:ind w:left="0" w:firstLine="0"/>
        <w:rPr>
          <w:b w:val="0"/>
        </w:rPr>
      </w:pPr>
      <w:r>
        <w:t xml:space="preserve">к проекту закона Ненецкого автономного округа «О внесении изменения в </w:t>
      </w:r>
      <w:r>
        <w:br/>
        <w:t xml:space="preserve"> закон Ненецкого автономного округа «О противодействии коррупции в Ненецком автономном округе»</w:t>
      </w:r>
    </w:p>
    <w:p w:rsidR="00627EF4" w:rsidRDefault="00627EF4">
      <w:pPr>
        <w:pStyle w:val="120"/>
        <w:spacing w:before="0" w:after="120" w:line="240" w:lineRule="exact"/>
        <w:rPr>
          <w:sz w:val="24"/>
        </w:rPr>
      </w:pPr>
    </w:p>
    <w:p w:rsidR="00627EF4" w:rsidRDefault="007B1CB5">
      <w:pPr>
        <w:pStyle w:val="af0"/>
        <w:ind w:left="0" w:firstLine="709"/>
        <w:jc w:val="both"/>
        <w:rPr>
          <w:b w:val="0"/>
        </w:rPr>
      </w:pPr>
      <w:r>
        <w:rPr>
          <w:b w:val="0"/>
        </w:rPr>
        <w:t>Проект закона Ненецкого автономного округа «О внесении изменения в</w:t>
      </w:r>
      <w:r>
        <w:rPr>
          <w:b w:val="0"/>
        </w:rPr>
        <w:t xml:space="preserve"> закон Ненецкого автономного округа «О противодействии коррупции в Ненецком автономном округе» (далее – проект) разработан в целях регламентации порядка направления уведомлений лицами, замещающими муниципальные должности в случае возникновения личной заинт</w:t>
      </w:r>
      <w:r>
        <w:rPr>
          <w:b w:val="0"/>
        </w:rPr>
        <w:t>ересованности при осуществлении своих полномочий, которая приводит или может привести к конфликту интересов.</w:t>
      </w:r>
    </w:p>
    <w:p w:rsidR="00627EF4" w:rsidRDefault="007B1CB5">
      <w:pPr>
        <w:pStyle w:val="af0"/>
        <w:ind w:left="0" w:firstLine="709"/>
        <w:jc w:val="both"/>
        <w:rPr>
          <w:b w:val="0"/>
        </w:rPr>
      </w:pPr>
      <w:r>
        <w:rPr>
          <w:b w:val="0"/>
        </w:rPr>
        <w:t xml:space="preserve">В настоящее время ни Федеральный закон от 25.12.2008 № 273-ФЗ </w:t>
      </w:r>
      <w:r>
        <w:rPr>
          <w:b w:val="0"/>
        </w:rPr>
        <w:br/>
        <w:t>«О противодействии коррупции», ни иные нормативные правовые акты Российской федераци</w:t>
      </w:r>
      <w:r>
        <w:rPr>
          <w:b w:val="0"/>
        </w:rPr>
        <w:t>и не предусматривают порядок предоставления лицами, замещающими муниципальные должности уведомления о возникновении личной заинтересованности при осуществлении своих полномочий.</w:t>
      </w:r>
    </w:p>
    <w:p w:rsidR="00627EF4" w:rsidRDefault="007B1CB5">
      <w:pPr>
        <w:pStyle w:val="af0"/>
        <w:ind w:left="0" w:firstLine="709"/>
        <w:jc w:val="both"/>
        <w:rPr>
          <w:b w:val="0"/>
        </w:rPr>
      </w:pPr>
      <w:r>
        <w:rPr>
          <w:b w:val="0"/>
        </w:rPr>
        <w:t>Федеральным законодательством функции, связанные с проверкой достоверности и п</w:t>
      </w:r>
      <w:r>
        <w:rPr>
          <w:b w:val="0"/>
        </w:rPr>
        <w:t>олноты сведений о доходах, расходах, об имуществе и обязательствах имущественного характера, предоставляемых соответствующими лицами, и обращением с заявлением о досрочном прекращении полномочий лиц, замещающих муниципальные должности, или применение в отн</w:t>
      </w:r>
      <w:r>
        <w:rPr>
          <w:b w:val="0"/>
        </w:rPr>
        <w:t>ошении них иного дисциплинарного взыскания в орган местного самоуправления, уполномоченный принимать соответствующее решение, или в суд, переданы высшему должностному лицу субъекта Российской Федерации.</w:t>
      </w:r>
    </w:p>
    <w:p w:rsidR="00627EF4" w:rsidRDefault="007B1CB5">
      <w:pPr>
        <w:pStyle w:val="af0"/>
        <w:ind w:left="0" w:firstLine="709"/>
        <w:jc w:val="both"/>
        <w:rPr>
          <w:b w:val="0"/>
        </w:rPr>
      </w:pPr>
      <w:r>
        <w:rPr>
          <w:b w:val="0"/>
        </w:rPr>
        <w:t>Вместе с тем предмет проверки, указанный в части 11 с</w:t>
      </w:r>
      <w:r>
        <w:rPr>
          <w:b w:val="0"/>
        </w:rPr>
        <w:t>татьи 15 Федерального закона от 02.03.2007 № 25-ФЗ «О муниципальной службе в Российской Федерации» и части 4.5статьи 12.1 Федерального закона от 25.12.2008 № 273-ФЗ «О противодействии коррупции», связан с проверкой соблюдения лицами, замещающими муниципаль</w:t>
      </w:r>
      <w:r>
        <w:rPr>
          <w:b w:val="0"/>
        </w:rPr>
        <w:t>ные должности, требований о предотвращении или урегулировании конфликта интересов.</w:t>
      </w:r>
    </w:p>
    <w:p w:rsidR="00627EF4" w:rsidRDefault="007B1CB5">
      <w:pPr>
        <w:pStyle w:val="af0"/>
        <w:ind w:left="0" w:firstLine="709"/>
        <w:jc w:val="both"/>
        <w:rPr>
          <w:b w:val="0"/>
        </w:rPr>
      </w:pPr>
      <w:r>
        <w:rPr>
          <w:b w:val="0"/>
        </w:rPr>
        <w:t>В ходе данной проверки необходимо установить факт предоставления лицами, замещающими муниципальные должности, уведомления, что может свидетельствовать о принятии (не приняти</w:t>
      </w:r>
      <w:r>
        <w:rPr>
          <w:b w:val="0"/>
        </w:rPr>
        <w:t>и) такими лицами мер по предотвращению конфликтов интересов.</w:t>
      </w:r>
    </w:p>
    <w:p w:rsidR="00627EF4" w:rsidRDefault="007B1CB5">
      <w:pPr>
        <w:pStyle w:val="af0"/>
        <w:ind w:left="0" w:firstLine="709"/>
        <w:jc w:val="both"/>
        <w:rPr>
          <w:b w:val="0"/>
        </w:rPr>
      </w:pPr>
      <w:r>
        <w:rPr>
          <w:b w:val="0"/>
        </w:rPr>
        <w:t>При этом в рамках проверок, проводимых прокуратурой области и автономного округа в сфере противодействия коррупции, установлено отсутствие единообразного подхода к порядку направления уведомлений</w:t>
      </w:r>
      <w:r>
        <w:rPr>
          <w:b w:val="0"/>
        </w:rPr>
        <w:t xml:space="preserve"> лицами, замещающими муниципальные </w:t>
      </w:r>
      <w:proofErr w:type="gramStart"/>
      <w:r>
        <w:rPr>
          <w:b w:val="0"/>
        </w:rPr>
        <w:t xml:space="preserve">должности, </w:t>
      </w:r>
      <w:r>
        <w:rPr>
          <w:b w:val="0"/>
        </w:rPr>
        <w:t xml:space="preserve"> временно</w:t>
      </w:r>
      <w:proofErr w:type="gramEnd"/>
      <w:r>
        <w:rPr>
          <w:b w:val="0"/>
        </w:rPr>
        <w:t xml:space="preserve"> исполняющими полномочия глав муниципальных образований,</w:t>
      </w:r>
      <w:r>
        <w:rPr>
          <w:b w:val="0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интересов.</w:t>
      </w:r>
    </w:p>
    <w:p w:rsidR="00627EF4" w:rsidRDefault="007B1CB5">
      <w:pPr>
        <w:pStyle w:val="af0"/>
        <w:ind w:left="0" w:firstLine="709"/>
        <w:jc w:val="both"/>
        <w:rPr>
          <w:b w:val="0"/>
        </w:rPr>
      </w:pPr>
      <w:r>
        <w:rPr>
          <w:b w:val="0"/>
        </w:rPr>
        <w:t>Законоп</w:t>
      </w:r>
      <w:r>
        <w:rPr>
          <w:b w:val="0"/>
        </w:rPr>
        <w:t xml:space="preserve">роектом </w:t>
      </w:r>
      <w:proofErr w:type="spellStart"/>
      <w:r>
        <w:rPr>
          <w:b w:val="0"/>
        </w:rPr>
        <w:t>прелагается</w:t>
      </w:r>
      <w:proofErr w:type="spellEnd"/>
      <w:r>
        <w:rPr>
          <w:b w:val="0"/>
        </w:rPr>
        <w:t xml:space="preserve"> упорядочить направление указанных уведомлений  лицами, замещающими муниципальные должности, </w:t>
      </w:r>
      <w:r>
        <w:rPr>
          <w:b w:val="0"/>
        </w:rPr>
        <w:t>временно исполняющими полномочия глав муниципальных образований, и закрепить обязанность направление данных уведомлений губернатору Ненецкого ав</w:t>
      </w:r>
      <w:r>
        <w:rPr>
          <w:b w:val="0"/>
        </w:rPr>
        <w:t xml:space="preserve">тономного округа для проведения проверки в соответствии </w:t>
      </w:r>
      <w:r>
        <w:rPr>
          <w:b w:val="0"/>
        </w:rPr>
        <w:t xml:space="preserve">Федеральным закон от 25.12.2008 </w:t>
      </w:r>
      <w:r>
        <w:rPr>
          <w:b w:val="0"/>
        </w:rPr>
        <w:br/>
        <w:t>№ 273-ФЗ «О противодействии коррупции»</w:t>
      </w:r>
      <w:r>
        <w:rPr>
          <w:b w:val="0"/>
        </w:rPr>
        <w:t xml:space="preserve">. </w:t>
      </w:r>
    </w:p>
    <w:p w:rsidR="007B1CB5" w:rsidRDefault="007B1CB5">
      <w:pPr>
        <w:pStyle w:val="af0"/>
        <w:ind w:left="0" w:firstLine="709"/>
        <w:jc w:val="both"/>
        <w:rPr>
          <w:b w:val="0"/>
        </w:rPr>
        <w:sectPr w:rsidR="007B1CB5">
          <w:pgSz w:w="11906" w:h="16838"/>
          <w:pgMar w:top="1134" w:right="1418" w:bottom="1134" w:left="1418" w:header="709" w:footer="709" w:gutter="0"/>
          <w:cols w:space="720"/>
        </w:sectPr>
      </w:pPr>
      <w:r>
        <w:rPr>
          <w:b w:val="0"/>
        </w:rPr>
        <w:t>Принятие законопроекта не потребует материальных затрат.</w:t>
      </w:r>
    </w:p>
    <w:p w:rsidR="00627EF4" w:rsidRDefault="00627EF4">
      <w:pPr>
        <w:pStyle w:val="af0"/>
        <w:ind w:left="0" w:firstLine="709"/>
        <w:jc w:val="both"/>
        <w:rPr>
          <w:b w:val="0"/>
        </w:rPr>
      </w:pPr>
      <w:bookmarkStart w:id="0" w:name="_GoBack"/>
      <w:bookmarkEnd w:id="0"/>
    </w:p>
    <w:p w:rsidR="00627EF4" w:rsidRDefault="007B1CB5">
      <w:pPr>
        <w:tabs>
          <w:tab w:val="left" w:pos="709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Представленный законопроект не подлежит оценке регулирующего </w:t>
      </w:r>
      <w:r>
        <w:rPr>
          <w:sz w:val="24"/>
        </w:rPr>
        <w:t>воздействия.</w:t>
      </w:r>
    </w:p>
    <w:sectPr w:rsidR="00627EF4">
      <w:pgSz w:w="11906" w:h="16838"/>
      <w:pgMar w:top="1134" w:right="1418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F4"/>
    <w:rsid w:val="00627EF4"/>
    <w:rsid w:val="007B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1603A"/>
  <w15:docId w15:val="{F32F3DAE-6A27-463C-9133-47F99885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line="276" w:lineRule="auto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21">
    <w:name w:val="Основной шрифт абзаца2"/>
    <w:link w:val="22"/>
  </w:style>
  <w:style w:type="character" w:customStyle="1" w:styleId="22">
    <w:name w:val="Основной шрифт абзаца2"/>
    <w:link w:val="2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12">
    <w:name w:val="Обычный1"/>
    <w:link w:val="13"/>
    <w:rPr>
      <w:rFonts w:ascii="Times New Roman" w:hAnsi="Times New Roman"/>
      <w:sz w:val="20"/>
    </w:rPr>
  </w:style>
  <w:style w:type="character" w:customStyle="1" w:styleId="13">
    <w:name w:val="Обычный1"/>
    <w:link w:val="12"/>
    <w:rPr>
      <w:rFonts w:ascii="Times New Roman" w:hAnsi="Times New Roman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paragraph" w:styleId="a5">
    <w:name w:val="Normal (Web)"/>
    <w:basedOn w:val="a"/>
    <w:link w:val="a6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0">
    <w:name w:val="1.2 Название закона"/>
    <w:basedOn w:val="a"/>
    <w:next w:val="a"/>
    <w:link w:val="121"/>
    <w:pPr>
      <w:spacing w:before="1000"/>
      <w:contextualSpacing/>
      <w:jc w:val="center"/>
    </w:pPr>
    <w:rPr>
      <w:b/>
      <w:sz w:val="28"/>
    </w:rPr>
  </w:style>
  <w:style w:type="character" w:customStyle="1" w:styleId="121">
    <w:name w:val="1.2 Название закона"/>
    <w:basedOn w:val="1"/>
    <w:link w:val="120"/>
    <w:rPr>
      <w:rFonts w:ascii="Times New Roman" w:hAnsi="Times New Roman"/>
      <w:b/>
      <w:sz w:val="28"/>
    </w:rPr>
  </w:style>
  <w:style w:type="paragraph" w:customStyle="1" w:styleId="21a">
    <w:name w:val="2.1a Название положения"/>
    <w:basedOn w:val="a"/>
    <w:link w:val="21a0"/>
    <w:pPr>
      <w:spacing w:beforeAutospacing="1" w:after="440"/>
      <w:contextualSpacing/>
      <w:jc w:val="center"/>
    </w:pPr>
    <w:rPr>
      <w:b/>
      <w:caps/>
      <w:sz w:val="24"/>
    </w:rPr>
  </w:style>
  <w:style w:type="character" w:customStyle="1" w:styleId="21a0">
    <w:name w:val="2.1a Название положения"/>
    <w:basedOn w:val="1"/>
    <w:link w:val="21a"/>
    <w:rPr>
      <w:rFonts w:ascii="Times New Roman" w:hAnsi="Times New Roman"/>
      <w:b/>
      <w:caps/>
      <w:sz w:val="24"/>
    </w:rPr>
  </w:style>
  <w:style w:type="paragraph" w:customStyle="1" w:styleId="14">
    <w:name w:val="Обычный1"/>
    <w:link w:val="15"/>
    <w:rPr>
      <w:rFonts w:ascii="Times New Roman" w:hAnsi="Times New Roman"/>
      <w:sz w:val="20"/>
    </w:rPr>
  </w:style>
  <w:style w:type="character" w:customStyle="1" w:styleId="15">
    <w:name w:val="Обычный1"/>
    <w:link w:val="14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9">
    <w:name w:val="Body Text Indent"/>
    <w:basedOn w:val="a"/>
    <w:link w:val="aa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1"/>
    <w:link w:val="a9"/>
    <w:rPr>
      <w:rFonts w:ascii="Times New Roman" w:hAnsi="Times New Roman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ab">
    <w:name w:val="No Spacing"/>
    <w:link w:val="ac"/>
    <w:pPr>
      <w:spacing w:after="0" w:line="240" w:lineRule="auto"/>
    </w:pPr>
  </w:style>
  <w:style w:type="character" w:customStyle="1" w:styleId="ac">
    <w:name w:val="Без интервала Знак"/>
    <w:link w:val="ab"/>
  </w:style>
  <w:style w:type="paragraph" w:customStyle="1" w:styleId="18">
    <w:name w:val="Обычный1"/>
    <w:link w:val="19"/>
    <w:rPr>
      <w:rFonts w:ascii="Times New Roman" w:hAnsi="Times New Roman"/>
      <w:sz w:val="20"/>
    </w:rPr>
  </w:style>
  <w:style w:type="character" w:customStyle="1" w:styleId="19">
    <w:name w:val="Обычный1"/>
    <w:link w:val="18"/>
    <w:rPr>
      <w:rFonts w:ascii="Times New Roman" w:hAnsi="Times New Roman"/>
      <w:sz w:val="20"/>
    </w:rPr>
  </w:style>
  <w:style w:type="paragraph" w:customStyle="1" w:styleId="1a">
    <w:name w:val="Гиперссылка1"/>
    <w:link w:val="ad"/>
    <w:rPr>
      <w:color w:val="0000FF"/>
      <w:u w:val="single"/>
    </w:rPr>
  </w:style>
  <w:style w:type="character" w:styleId="ad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Обычный1"/>
    <w:link w:val="1e"/>
    <w:rPr>
      <w:rFonts w:ascii="Times New Roman" w:hAnsi="Times New Roman"/>
      <w:sz w:val="20"/>
    </w:rPr>
  </w:style>
  <w:style w:type="character" w:customStyle="1" w:styleId="1e">
    <w:name w:val="Обычный1"/>
    <w:link w:val="1d"/>
    <w:rPr>
      <w:rFonts w:ascii="Times New Roman" w:hAnsi="Times New Roman"/>
      <w:sz w:val="20"/>
    </w:rPr>
  </w:style>
  <w:style w:type="paragraph" w:customStyle="1" w:styleId="1f">
    <w:name w:val="Обычный1"/>
    <w:link w:val="1f0"/>
    <w:rPr>
      <w:rFonts w:ascii="Times New Roman" w:hAnsi="Times New Roman"/>
      <w:sz w:val="20"/>
    </w:rPr>
  </w:style>
  <w:style w:type="character" w:customStyle="1" w:styleId="1f0">
    <w:name w:val="Обычный1"/>
    <w:link w:val="1f"/>
    <w:rPr>
      <w:rFonts w:ascii="Times New Roman" w:hAnsi="Times New Roman"/>
      <w:sz w:val="20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51">
    <w:name w:val="Основной шрифт абзаца5"/>
    <w:link w:val="1f1"/>
  </w:style>
  <w:style w:type="paragraph" w:customStyle="1" w:styleId="1f1">
    <w:name w:val="Гиперссылка1"/>
    <w:basedOn w:val="1f2"/>
    <w:link w:val="1f3"/>
    <w:rPr>
      <w:color w:val="0000FF"/>
      <w:u w:val="single"/>
    </w:rPr>
  </w:style>
  <w:style w:type="character" w:customStyle="1" w:styleId="1f3">
    <w:name w:val="Гиперссылка1"/>
    <w:basedOn w:val="1f4"/>
    <w:link w:val="1f1"/>
    <w:rPr>
      <w:color w:val="0000FF"/>
      <w:u w:val="single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1f2">
    <w:name w:val="Основной шрифт абзаца1"/>
    <w:link w:val="1f4"/>
  </w:style>
  <w:style w:type="character" w:customStyle="1" w:styleId="1f4">
    <w:name w:val="Основной шрифт абзаца1"/>
    <w:link w:val="1f2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link w:val="af1"/>
    <w:uiPriority w:val="10"/>
    <w:qFormat/>
    <w:pPr>
      <w:ind w:left="709" w:hanging="709"/>
      <w:jc w:val="center"/>
    </w:pPr>
    <w:rPr>
      <w:b/>
      <w:sz w:val="24"/>
    </w:rPr>
  </w:style>
  <w:style w:type="character" w:customStyle="1" w:styleId="af1">
    <w:name w:val="Заголовок Знак"/>
    <w:basedOn w:val="1"/>
    <w:link w:val="af0"/>
    <w:rPr>
      <w:rFonts w:ascii="Times New Roman" w:hAnsi="Times New Roman"/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5B9BD5" w:themeColor="accent1"/>
      <w:sz w:val="26"/>
    </w:rPr>
  </w:style>
  <w:style w:type="paragraph" w:customStyle="1" w:styleId="extendedtext-short">
    <w:name w:val="extendedtext-short"/>
    <w:basedOn w:val="1f2"/>
    <w:link w:val="extendedtext-short0"/>
  </w:style>
  <w:style w:type="character" w:customStyle="1" w:styleId="extendedtext-short0">
    <w:name w:val="extendedtext-short"/>
    <w:basedOn w:val="1f4"/>
    <w:link w:val="extendedtext-short"/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972</Words>
  <Characters>5544</Characters>
  <Application>Microsoft Office Word</Application>
  <DocSecurity>0</DocSecurity>
  <Lines>46</Lines>
  <Paragraphs>13</Paragraphs>
  <ScaleCrop>false</ScaleCrop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 Александровна Карпушева</cp:lastModifiedBy>
  <cp:revision>2</cp:revision>
  <dcterms:created xsi:type="dcterms:W3CDTF">2026-03-31T07:42:00Z</dcterms:created>
  <dcterms:modified xsi:type="dcterms:W3CDTF">2026-10-07T06:01:00Z</dcterms:modified>
</cp:coreProperties>
</file>