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="000812BB">
        <w:tc>
          <w:tcPr>
            <w:tcW w:w="4395" w:type="dxa"/>
          </w:tcPr>
          <w:p w:rsidR="000812BB" w:rsidRDefault="000812BB">
            <w:pPr>
              <w:pStyle w:val="100"/>
              <w:ind w:firstLine="0"/>
              <w:jc w:val="left"/>
              <w:rPr>
                <w:b w:val="0"/>
              </w:rPr>
            </w:pPr>
          </w:p>
        </w:tc>
        <w:tc>
          <w:tcPr>
            <w:tcW w:w="4818" w:type="dxa"/>
          </w:tcPr>
          <w:p w:rsidR="000812BB" w:rsidRDefault="00DF715A" w:rsidP="00DF715A">
            <w:pPr>
              <w:pStyle w:val="100"/>
              <w:rPr>
                <w:b w:val="0"/>
              </w:rPr>
            </w:pPr>
            <w:r>
              <w:rPr>
                <w:b w:val="0"/>
              </w:rPr>
              <w:t>Проект № 211</w:t>
            </w:r>
            <w:bookmarkStart w:id="0" w:name="_GoBack"/>
            <w:bookmarkEnd w:id="0"/>
            <w:r>
              <w:rPr>
                <w:b w:val="0"/>
              </w:rPr>
              <w:t>-пр</w:t>
            </w:r>
          </w:p>
        </w:tc>
      </w:tr>
    </w:tbl>
    <w:p w:rsidR="000812BB" w:rsidRDefault="000812BB">
      <w:pPr>
        <w:spacing w:after="0" w:line="240" w:lineRule="auto"/>
        <w:rPr>
          <w:rFonts w:ascii="Times New Roman" w:hAnsi="Times New Roman"/>
          <w:sz w:val="24"/>
        </w:rPr>
      </w:pPr>
    </w:p>
    <w:p w:rsidR="000812BB" w:rsidRDefault="00DF715A">
      <w:pPr>
        <w:spacing w:after="6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 НЕНЕЦКОГО АВТОНОМНОГО ОКРУГА</w:t>
      </w:r>
    </w:p>
    <w:p w:rsidR="000812BB" w:rsidRDefault="00DF715A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переводе земельных участк</w:t>
      </w:r>
      <w:r>
        <w:rPr>
          <w:rFonts w:ascii="Times New Roman" w:hAnsi="Times New Roman"/>
          <w:b/>
          <w:sz w:val="28"/>
        </w:rPr>
        <w:t>ов из категории земель сельскохозяйственного назначения</w:t>
      </w:r>
    </w:p>
    <w:p w:rsidR="000812BB" w:rsidRDefault="00DF715A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</w:rPr>
        <w:t>в другую категорию земель</w:t>
      </w:r>
    </w:p>
    <w:p w:rsidR="000812BB" w:rsidRDefault="000812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12BB" w:rsidRDefault="00DF715A">
      <w:pPr>
        <w:spacing w:before="800" w:after="4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принятия в первом чтении                                                </w:t>
      </w:r>
      <w:r>
        <w:rPr>
          <w:rFonts w:ascii="Times New Roman" w:hAnsi="Times New Roman"/>
          <w:sz w:val="24"/>
        </w:rPr>
        <w:t>«____»__________2026 года</w:t>
      </w:r>
    </w:p>
    <w:p w:rsidR="000812BB" w:rsidRDefault="00DF715A">
      <w:pPr>
        <w:spacing w:before="240"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1</w:t>
      </w:r>
    </w:p>
    <w:p w:rsidR="000812BB" w:rsidRDefault="00DF715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статьей 8, подпунктом 20 пункта 2 статьи 39.6 Земельного кодекса Российской Федерации, Федеральным законом от 21 декабря 2004 года № 172-ФЗ «О переводе земель или земельных участков из одной категории в </w:t>
      </w:r>
      <w:r>
        <w:rPr>
          <w:rFonts w:ascii="Times New Roman" w:hAnsi="Times New Roman"/>
          <w:sz w:val="24"/>
        </w:rPr>
        <w:t xml:space="preserve">другую» перевести для осуществления пользования недрами недропользователем следующие земельные участки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границах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</w:rPr>
        <w:t xml:space="preserve"> определенных </w:t>
      </w:r>
      <w:r>
        <w:rPr>
          <w:rFonts w:ascii="Times New Roman" w:hAnsi="Times New Roman"/>
          <w:sz w:val="24"/>
        </w:rPr>
        <w:t>в системе координат, установленной</w:t>
      </w:r>
      <w:r>
        <w:rPr>
          <w:rFonts w:ascii="Times New Roman" w:hAnsi="Times New Roman"/>
          <w:sz w:val="24"/>
        </w:rPr>
        <w:br/>
        <w:t>для ведения Единого государственного реестра недвижимости, из категории земель сельскохозяйст</w:t>
      </w:r>
      <w:r>
        <w:rPr>
          <w:rFonts w:ascii="Times New Roman" w:hAnsi="Times New Roman"/>
          <w:sz w:val="24"/>
        </w:rPr>
        <w:t>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назначения:</w:t>
      </w:r>
    </w:p>
    <w:p w:rsidR="000812BB" w:rsidRDefault="00DF715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кадастровы</w:t>
      </w:r>
      <w:r>
        <w:rPr>
          <w:rFonts w:ascii="Times New Roman" w:hAnsi="Times New Roman"/>
          <w:sz w:val="24"/>
        </w:rPr>
        <w:t>й номер 83:00:070001:10588, площад</w:t>
      </w:r>
      <w:r>
        <w:rPr>
          <w:rFonts w:ascii="Times New Roman" w:hAnsi="Times New Roman"/>
          <w:sz w:val="24"/>
          <w:szCs w:val="24"/>
        </w:rPr>
        <w:t>ь 271 кв. 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0812BB" w:rsidRDefault="00DF715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кадастровый номер 83:00:070001:10589, площад</w:t>
      </w:r>
      <w:r>
        <w:rPr>
          <w:rFonts w:ascii="Times New Roman" w:hAnsi="Times New Roman"/>
          <w:sz w:val="24"/>
          <w:szCs w:val="24"/>
        </w:rPr>
        <w:t>ь 56 678 кв. 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округ.</w:t>
      </w:r>
    </w:p>
    <w:p w:rsidR="000812BB" w:rsidRDefault="000812B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812BB" w:rsidRDefault="00DF715A">
      <w:pPr>
        <w:pStyle w:val="a8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2</w:t>
      </w:r>
    </w:p>
    <w:p w:rsidR="000812BB" w:rsidRDefault="000812BB">
      <w:pPr>
        <w:pStyle w:val="a8"/>
        <w:ind w:firstLine="709"/>
        <w:jc w:val="both"/>
        <w:rPr>
          <w:rFonts w:ascii="Times New Roman" w:hAnsi="Times New Roman"/>
          <w:b/>
          <w:sz w:val="24"/>
        </w:rPr>
      </w:pPr>
    </w:p>
    <w:p w:rsidR="000812BB" w:rsidRDefault="00DF715A">
      <w:pPr>
        <w:spacing w:after="0" w:line="288" w:lineRule="atLeas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закон вступает в силу со дня его официального опубликования.</w:t>
      </w:r>
    </w:p>
    <w:p w:rsidR="000812BB" w:rsidRDefault="00DF715A">
      <w:pPr>
        <w:tabs>
          <w:tab w:val="left" w:pos="3828"/>
        </w:tabs>
        <w:spacing w:before="1000"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Председатель Собрания депутатов                               Губернатор</w:t>
      </w:r>
    </w:p>
    <w:p w:rsidR="000812BB" w:rsidRDefault="00DF715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Ненецкого автономного округа                                     Ненецкого автономного округа</w:t>
      </w:r>
    </w:p>
    <w:p w:rsidR="000812BB" w:rsidRDefault="00DF715A">
      <w:pPr>
        <w:spacing w:before="1000" w:after="100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</w:t>
      </w:r>
      <w:r>
        <w:rPr>
          <w:rFonts w:ascii="Times New Roman" w:hAnsi="Times New Roman"/>
          <w:b/>
          <w:sz w:val="24"/>
        </w:rPr>
        <w:t xml:space="preserve">                  А.П. Чурсанов                                             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И.А. Гехт</w:t>
      </w:r>
    </w:p>
    <w:p w:rsidR="000812BB" w:rsidRDefault="00DF71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Нарьян-Мар</w:t>
      </w:r>
    </w:p>
    <w:p w:rsidR="000812BB" w:rsidRDefault="00DF71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 2026 года</w:t>
      </w:r>
    </w:p>
    <w:p w:rsidR="000812BB" w:rsidRDefault="00DF715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№ _____-оз</w:t>
      </w:r>
    </w:p>
    <w:sectPr w:rsidR="000812BB">
      <w:headerReference w:type="default" r:id="rId9"/>
      <w:pgSz w:w="11906" w:h="16838"/>
      <w:pgMar w:top="1134" w:right="1418" w:bottom="1134" w:left="1418" w:header="70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715A">
      <w:pPr>
        <w:spacing w:after="0" w:line="240" w:lineRule="auto"/>
      </w:pPr>
      <w:r>
        <w:separator/>
      </w:r>
    </w:p>
  </w:endnote>
  <w:endnote w:type="continuationSeparator" w:id="0">
    <w:p w:rsidR="00000000" w:rsidRDefault="00DF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715A">
      <w:pPr>
        <w:spacing w:after="0" w:line="240" w:lineRule="auto"/>
      </w:pPr>
      <w:r>
        <w:separator/>
      </w:r>
    </w:p>
  </w:footnote>
  <w:footnote w:type="continuationSeparator" w:id="0">
    <w:p w:rsidR="00000000" w:rsidRDefault="00DF7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BB" w:rsidRDefault="00DF715A">
    <w:pPr>
      <w:pStyle w:val="ab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09220" distR="114300" simplePos="0" relativeHeight="2" behindDoc="1" locked="0" layoutInCell="0" allowOverlap="1" wp14:anchorId="126F973A">
              <wp:simplePos x="0" y="0"/>
              <wp:positionH relativeFrom="column">
                <wp:posOffset>3175635</wp:posOffset>
              </wp:positionH>
              <wp:positionV relativeFrom="page">
                <wp:posOffset>438150</wp:posOffset>
              </wp:positionV>
              <wp:extent cx="215265" cy="257175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80" cy="25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812BB" w:rsidRDefault="00DF715A">
                          <w:pPr>
                            <w:pStyle w:val="af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6F973A" id="Picture 1" o:spid="_x0000_s1026" style="position:absolute;left:0;text-align:left;margin-left:250.05pt;margin-top:34.5pt;width:16.95pt;height:20.25pt;z-index:-503316478;visibility:visible;mso-wrap-style:square;mso-wrap-distance-left:8.6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" o:allowincell="f" filled="f" stroked="f" strokeweight="0">
              <v:textbox>
                <w:txbxContent>
                  <w:p w:rsidR="000812BB" w:rsidRDefault="00DF715A">
                    <w:pPr>
                      <w:pStyle w:val="af9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BB"/>
    <w:rsid w:val="000812BB"/>
    <w:rsid w:val="00D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E209"/>
  <w15:docId w15:val="{B3B5AC1E-ADA0-49F7-AFC2-0364E771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59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59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59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sz w:val="24"/>
    </w:rPr>
  </w:style>
  <w:style w:type="character" w:customStyle="1" w:styleId="a3">
    <w:name w:val="Обычный (веб) Знак"/>
    <w:basedOn w:val="1"/>
    <w:link w:val="a4"/>
    <w:qFormat/>
    <w:rPr>
      <w:rFonts w:ascii="Times New Roman" w:hAnsi="Times New Roman"/>
      <w:sz w:val="24"/>
    </w:rPr>
  </w:style>
  <w:style w:type="character" w:customStyle="1" w:styleId="a5">
    <w:name w:val="Текст выноски Знак"/>
    <w:basedOn w:val="1"/>
    <w:link w:val="a6"/>
    <w:qFormat/>
    <w:rPr>
      <w:rFonts w:ascii="Segoe UI" w:hAnsi="Segoe UI"/>
      <w:sz w:val="1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7">
    <w:name w:val="Без интервала Знак"/>
    <w:link w:val="a8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ab"/>
    <w:qFormat/>
  </w:style>
  <w:style w:type="character" w:customStyle="1" w:styleId="NoSpacing1">
    <w:name w:val="No Spacing1"/>
    <w:link w:val="NoSpacing11"/>
    <w:qFormat/>
    <w:rPr>
      <w:sz w:val="24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c">
    <w:name w:val="Абзац списка Знак"/>
    <w:basedOn w:val="1"/>
    <w:link w:val="ad"/>
    <w:qFormat/>
    <w:rPr>
      <w:rFonts w:ascii="Times New Roman" w:hAnsi="Times New Roman"/>
      <w:sz w:val="24"/>
    </w:rPr>
  </w:style>
  <w:style w:type="character" w:customStyle="1" w:styleId="ae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f0">
    <w:name w:val="Заголовок Знак"/>
    <w:link w:val="af1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2">
    <w:name w:val="Нижний колонтитул Знак"/>
    <w:basedOn w:val="1"/>
    <w:link w:val="af3"/>
    <w:qFormat/>
  </w:style>
  <w:style w:type="paragraph" w:styleId="af1">
    <w:name w:val="Title"/>
    <w:next w:val="af4"/>
    <w:link w:val="af0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sz w:val="40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spacing w:after="160" w:line="259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59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59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59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160" w:line="259" w:lineRule="auto"/>
      <w:ind w:firstLine="851"/>
      <w:jc w:val="both"/>
    </w:pPr>
    <w:rPr>
      <w:rFonts w:ascii="XO Thames" w:hAnsi="XO Thames"/>
    </w:rPr>
  </w:style>
  <w:style w:type="paragraph" w:customStyle="1" w:styleId="15">
    <w:name w:val="Основной шрифт абзаца1"/>
    <w:qFormat/>
    <w:pPr>
      <w:spacing w:after="160" w:line="259" w:lineRule="auto"/>
    </w:p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Times New Roman" w:hAnsi="Times New Roman"/>
      <w:sz w:val="24"/>
    </w:rPr>
  </w:style>
  <w:style w:type="paragraph" w:styleId="a4">
    <w:name w:val="Normal (Web)"/>
    <w:basedOn w:val="a"/>
    <w:link w:val="a3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32">
    <w:name w:val="toc 3"/>
    <w:next w:val="a"/>
    <w:link w:val="31"/>
    <w:uiPriority w:val="39"/>
    <w:pPr>
      <w:spacing w:after="160" w:line="259" w:lineRule="auto"/>
      <w:ind w:left="400"/>
    </w:pPr>
    <w:rPr>
      <w:rFonts w:ascii="XO Thames" w:hAnsi="XO Thames"/>
      <w:sz w:val="28"/>
    </w:rPr>
  </w:style>
  <w:style w:type="paragraph" w:styleId="a8">
    <w:name w:val="No Spacing"/>
    <w:link w:val="a7"/>
    <w:qFormat/>
  </w:style>
  <w:style w:type="paragraph" w:customStyle="1" w:styleId="12">
    <w:name w:val="Гиперссылка1"/>
    <w:basedOn w:val="15"/>
    <w:link w:val="a9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59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59" w:lineRule="auto"/>
    </w:pPr>
    <w:rPr>
      <w:rFonts w:ascii="XO Thames" w:hAnsi="XO Thames"/>
      <w:b/>
      <w:sz w:val="28"/>
    </w:rPr>
  </w:style>
  <w:style w:type="paragraph" w:customStyle="1" w:styleId="af8">
    <w:name w:val="Колонтитул"/>
    <w:qFormat/>
    <w:pPr>
      <w:spacing w:after="160"/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spacing w:after="160" w:line="259" w:lineRule="auto"/>
      <w:ind w:left="1600"/>
    </w:pPr>
    <w:rPr>
      <w:rFonts w:ascii="XO Thames" w:hAnsi="XO Thames"/>
      <w:sz w:val="28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Spacing11">
    <w:name w:val="No Spacing11"/>
    <w:link w:val="NoSpacing1"/>
    <w:qFormat/>
    <w:rPr>
      <w:sz w:val="24"/>
    </w:rPr>
  </w:style>
  <w:style w:type="paragraph" w:styleId="80">
    <w:name w:val="toc 8"/>
    <w:next w:val="a"/>
    <w:link w:val="8"/>
    <w:uiPriority w:val="39"/>
    <w:pPr>
      <w:spacing w:after="160" w:line="259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59" w:lineRule="auto"/>
      <w:ind w:left="800"/>
    </w:pPr>
    <w:rPr>
      <w:rFonts w:ascii="XO Thames" w:hAnsi="XO Thames"/>
      <w:sz w:val="28"/>
    </w:rPr>
  </w:style>
  <w:style w:type="paragraph" w:styleId="ad">
    <w:name w:val="List Paragraph"/>
    <w:basedOn w:val="a"/>
    <w:link w:val="ac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f">
    <w:name w:val="Subtitle"/>
    <w:next w:val="a"/>
    <w:link w:val="ae"/>
    <w:uiPriority w:val="11"/>
    <w:qFormat/>
    <w:pPr>
      <w:spacing w:after="160" w:line="259" w:lineRule="auto"/>
      <w:jc w:val="both"/>
    </w:pPr>
    <w:rPr>
      <w:rFonts w:ascii="XO Thames" w:hAnsi="XO Thames"/>
      <w:i/>
      <w:sz w:val="24"/>
    </w:rPr>
  </w:style>
  <w:style w:type="paragraph" w:styleId="af3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0">
    <w:name w:val="1.0 Проект №"/>
    <w:basedOn w:val="a"/>
    <w:qFormat/>
    <w:rsid w:val="00D665E6"/>
    <w:pPr>
      <w:spacing w:after="0" w:line="240" w:lineRule="auto"/>
      <w:ind w:firstLine="709"/>
      <w:jc w:val="right"/>
    </w:pPr>
    <w:rPr>
      <w:rFonts w:ascii="Times New Roman" w:hAnsi="Times New Roman"/>
      <w:b/>
      <w:color w:val="auto"/>
      <w:sz w:val="24"/>
      <w:szCs w:val="24"/>
    </w:rPr>
  </w:style>
  <w:style w:type="paragraph" w:customStyle="1" w:styleId="a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138400-CD76-4581-9812-D614100C3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0E0A9-2309-4D43-9CF4-6C7287BC6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5D80F-095C-4518-9431-E0C5742BF7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Карпушева</dc:creator>
  <dc:description/>
  <cp:lastModifiedBy>Людмила Александровна Карпушева</cp:lastModifiedBy>
  <cp:revision>19</cp:revision>
  <cp:lastPrinted>2026-04-09T12:24:00Z</cp:lastPrinted>
  <dcterms:created xsi:type="dcterms:W3CDTF">2026-04-09T07:34:00Z</dcterms:created>
  <dcterms:modified xsi:type="dcterms:W3CDTF">2026-06-16T11:45:00Z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